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2d51" w14:textId="4432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ақпандағы № 45 бұйрығы. Қазақстан Республикасының Әділет министрлігінде 2016 жылы 28 наурызда № 13538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22.04.2021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Кіріспе</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"Атом энергиясын пайдалану туралы" Қазақстан Республикасының Заңы 6-бабының 10) тармақшасына және "Мемлекеттік көрсетілетін қызметтер туралы" Қазақстан Республикасы Заңы 10-бабының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22.04.2021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мемлекеттік тізіліміне және Қазақстан Республикасы нормативтік-құқықтық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4"/>
    <w:bookmarkStart w:name="z8" w:id="5"/>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11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11 ақпан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22.04.2021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7"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bookmarkStart w:name="z18" w:id="10"/>
      <w:r>
        <w:rPr>
          <w:rFonts w:ascii="Times New Roman"/>
          <w:b w:val="false"/>
          <w:i w:val="false"/>
          <w:color w:val="000000"/>
          <w:sz w:val="28"/>
        </w:rPr>
        <w:t xml:space="preserve">
      </w:t>
      </w:r>
      <w:r>
        <w:rPr>
          <w:rFonts w:ascii="Times New Roman"/>
          <w:b/>
          <w:i w:val="false"/>
          <w:color w:val="000000"/>
          <w:sz w:val="28"/>
        </w:rPr>
        <w:t>ЗҚАИ-ның ескертпесі!</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"Рұқсаттар және хабарламалар туралы" Қазақстан Республикасы Заңы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(бұдан әрі – Заң)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көрсетілетін қызмет (бұдан әрі – Мемлекеттік көрсетілетін қызмет) тәртібін айқындайды.</w:t>
      </w:r>
    </w:p>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атом энергиясын пайдалану саласындағы уәкілетті орган – атом энергиясын пайдалану саласындағы басшылықты жүзеге асыратын орталық атқарушы орган;</w:t>
      </w:r>
    </w:p>
    <w:bookmarkEnd w:id="12"/>
    <w:bookmarkStart w:name="z21" w:id="13"/>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 атом энергиясын пайдалану саласындағы уәкілетті органның ядролық қауіпсіздік және (немесе) радиациялық қауіпсіздік, және (немесе) ядролық физикалық қауіпсіздік сараптамасын жүзеге асыруға ұйымның құзыреттілігін ресми тану рәсімі.</w:t>
      </w:r>
    </w:p>
    <w:bookmarkEnd w:id="13"/>
    <w:bookmarkStart w:name="z22" w:id="14"/>
    <w:p>
      <w:pPr>
        <w:spacing w:after="0"/>
        <w:ind w:left="0"/>
        <w:jc w:val="both"/>
      </w:pPr>
      <w:r>
        <w:rPr>
          <w:rFonts w:ascii="Times New Roman"/>
          <w:b w:val="false"/>
          <w:i w:val="false"/>
          <w:color w:val="000000"/>
          <w:sz w:val="28"/>
        </w:rPr>
        <w:t>
      3. Атом энергиясын пайдалану саласындағы уәкілетті орган (бұдан әрі - Көрсетілетін қызметті беруші)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аккредиттеуді және Көрсетілетін қызметті берушінің, сондай-ақ оның ведомствосының интернет-ресурсында орналастырылатын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14"/>
    <w:bookmarkStart w:name="z23" w:id="15"/>
    <w:p>
      <w:pPr>
        <w:spacing w:after="0"/>
        <w:ind w:left="0"/>
        <w:jc w:val="both"/>
      </w:pPr>
      <w:r>
        <w:rPr>
          <w:rFonts w:ascii="Times New Roman"/>
          <w:b w:val="false"/>
          <w:i w:val="false"/>
          <w:color w:val="000000"/>
          <w:sz w:val="28"/>
        </w:rPr>
        <w:t xml:space="preserve">
      4. Заңның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 жүзеге асыратын ұйымның:</w:t>
      </w:r>
    </w:p>
    <w:bookmarkEnd w:id="15"/>
    <w:p>
      <w:pPr>
        <w:spacing w:after="0"/>
        <w:ind w:left="0"/>
        <w:jc w:val="both"/>
      </w:pPr>
      <w:r>
        <w:rPr>
          <w:rFonts w:ascii="Times New Roman"/>
          <w:b w:val="false"/>
          <w:i w:val="false"/>
          <w:color w:val="000000"/>
          <w:sz w:val="28"/>
        </w:rPr>
        <w:t>
      1) аккредиттеу немесе аккредиттеу саласымен тікелей байланысты қызмет саласындағы кемінде бес жыл практикалық жұмыс тәжірибесі;</w:t>
      </w:r>
    </w:p>
    <w:p>
      <w:pPr>
        <w:spacing w:after="0"/>
        <w:ind w:left="0"/>
        <w:jc w:val="both"/>
      </w:pPr>
      <w:r>
        <w:rPr>
          <w:rFonts w:ascii="Times New Roman"/>
          <w:b w:val="false"/>
          <w:i w:val="false"/>
          <w:color w:val="000000"/>
          <w:sz w:val="28"/>
        </w:rPr>
        <w:t>
      2) тиісті аккредиттеу саласындағы жұмыстардың орындалуын қамтамасыз етуге қабілетті білікті персоналы;</w:t>
      </w:r>
    </w:p>
    <w:p>
      <w:pPr>
        <w:spacing w:after="0"/>
        <w:ind w:left="0"/>
        <w:jc w:val="both"/>
      </w:pPr>
      <w:r>
        <w:rPr>
          <w:rFonts w:ascii="Times New Roman"/>
          <w:b w:val="false"/>
          <w:i w:val="false"/>
          <w:color w:val="000000"/>
          <w:sz w:val="28"/>
        </w:rPr>
        <w:t>
      3) мәлімделген жұмыс түрлерін орындау үшін бағдарламалық-техникалық құралдар және (немесе) есептеу әдістемелері болады.</w:t>
      </w:r>
    </w:p>
    <w:p>
      <w:pPr>
        <w:spacing w:after="0"/>
        <w:ind w:left="0"/>
        <w:jc w:val="both"/>
      </w:pPr>
      <w:r>
        <w:rPr>
          <w:rFonts w:ascii="Times New Roman"/>
          <w:b w:val="false"/>
          <w:i w:val="false"/>
          <w:color w:val="000000"/>
          <w:sz w:val="28"/>
        </w:rPr>
        <w:t>
      Бағдарламалық-техникалық құралдарға ядролық қауіпсіздік және (немесе) радиациялық қауіпсіздік, және (немесе) ядролық физикалық қауіпсіздікті негіздеу үшін талап етілетін нәтижелерді алу үшін бастапқы деректер мен формулаларды енгізуге мүмкіндік беретін электрондық-есептеу машиналарының бағдарламалық қамтылымы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7" w:id="16"/>
    <w:p>
      <w:pPr>
        <w:spacing w:after="0"/>
        <w:ind w:left="0"/>
        <w:jc w:val="left"/>
      </w:pPr>
      <w:r>
        <w:rPr>
          <w:rFonts w:ascii="Times New Roman"/>
          <w:b/>
          <w:i w:val="false"/>
          <w:color w:val="000000"/>
        </w:rPr>
        <w:t xml:space="preserve"> 2-тарау.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тәртібі</w:t>
      </w:r>
    </w:p>
    <w:bookmarkEnd w:id="16"/>
    <w:p>
      <w:pPr>
        <w:spacing w:after="0"/>
        <w:ind w:left="0"/>
        <w:jc w:val="both"/>
      </w:pPr>
      <w:bookmarkStart w:name="z28" w:id="17"/>
      <w:r>
        <w:rPr>
          <w:rFonts w:ascii="Times New Roman"/>
          <w:b w:val="false"/>
          <w:i w:val="false"/>
          <w:color w:val="000000"/>
          <w:sz w:val="28"/>
        </w:rPr>
        <w:t xml:space="preserve">
      </w:t>
      </w:r>
      <w:r>
        <w:rPr>
          <w:rFonts w:ascii="Times New Roman"/>
          <w:b/>
          <w:i w:val="false"/>
          <w:color w:val="000000"/>
          <w:sz w:val="28"/>
        </w:rPr>
        <w:t>ЗҚАИ-ның ескертпесі!</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5. Мемлекеттік көрсетілетін қызметті алу үшін заңды тұлға (бұдан әрі – Көрсетілетін қызметті алушы)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"электрондық үкімет" веб-порталы арқылы www.egov.kz (бұдан әрі – Портал) арқылы ұсынады.</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18"/>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 болуын және қолданылу мерзімін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кезде,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алушының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p>
      <w:pPr>
        <w:spacing w:after="0"/>
        <w:ind w:left="0"/>
        <w:jc w:val="both"/>
      </w:pPr>
      <w:r>
        <w:rPr>
          <w:rFonts w:ascii="Times New Roman"/>
          <w:b w:val="false"/>
          <w:i w:val="false"/>
          <w:color w:val="000000"/>
          <w:sz w:val="28"/>
        </w:rPr>
        <w:t>
      15 (он бес) жұмыс күні ішінде ядролық физикалық қауіпсіздік және техникалық кооперация басқармасының жұмыскері және Көрсетілетін қызметті берушінің ядролық және радиациялық қауіпсіздік басқармасының жауапты орындаушысы Көрсетілетін қызметті алушының осы Қағидалардың талаптарына сәйкестігі немесе сәйкес еместігі туралы қорытынды дайындайды, содан кейін Көрсетілетін қызметті берушінің көрсетілген басқармаларының басшыларына келісуге енгізеді.</w:t>
      </w:r>
    </w:p>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ұсынылған қорытындылар негізінде 3 (үш) жұмыс күні ішінде:</w:t>
      </w:r>
    </w:p>
    <w:p>
      <w:pPr>
        <w:spacing w:after="0"/>
        <w:ind w:left="0"/>
        <w:jc w:val="both"/>
      </w:pPr>
      <w:r>
        <w:rPr>
          <w:rFonts w:ascii="Times New Roman"/>
          <w:b w:val="false"/>
          <w:i w:val="false"/>
          <w:color w:val="000000"/>
          <w:sz w:val="28"/>
        </w:rPr>
        <w:t xml:space="preserve">
      барлық ұсынылған қорытындыларда ұсынылған құжаттардың сәйкестігі туралы тұжырым болған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куәлікті ресімдейді;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дайындайды және Көрсетілетін қызметті алушыға жібереді.</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қойылған өтінішті одан әрі қараудан бас тарту туралы дәлелді жауап Портал арқылы осы Қағидаларға 3-қосымшаға сәйкес нысан бойынша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тарту туралы алдын ала шешімге өз ұстанымын білдіруге (тыңдауға) мүмкіндік береді, ол туралы Көрсетілетін қызметті алушыға шешім қабылданғанға дейін 3 (үш) жұмыс күнінен кешіктірмей хабарланады.</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берілсін;</w:t>
      </w:r>
    </w:p>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37" w:id="19"/>
    <w:p>
      <w:pPr>
        <w:spacing w:after="0"/>
        <w:ind w:left="0"/>
        <w:jc w:val="left"/>
      </w:pPr>
      <w:r>
        <w:rPr>
          <w:rFonts w:ascii="Times New Roman"/>
          <w:b/>
          <w:i w:val="false"/>
          <w:color w:val="000000"/>
        </w:rPr>
        <w:t xml:space="preserve"> 3-тарау.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нәтижесіне шағымдану тәртібі</w:t>
      </w:r>
    </w:p>
    <w:bookmarkEnd w:id="19"/>
    <w:p>
      <w:pPr>
        <w:spacing w:after="0"/>
        <w:ind w:left="0"/>
        <w:jc w:val="both"/>
      </w:pPr>
      <w:bookmarkStart w:name="z38" w:id="20"/>
      <w:r>
        <w:rPr>
          <w:rFonts w:ascii="Times New Roman"/>
          <w:b w:val="false"/>
          <w:i w:val="false"/>
          <w:color w:val="000000"/>
          <w:sz w:val="28"/>
        </w:rPr>
        <w:t xml:space="preserve">
      </w:t>
      </w:r>
      <w:r>
        <w:rPr>
          <w:rFonts w:ascii="Times New Roman"/>
          <w:b/>
          <w:i w:val="false"/>
          <w:color w:val="000000"/>
          <w:sz w:val="28"/>
        </w:rPr>
        <w:t>ЗҚАИ-ның ескертпесі!</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bookmarkStart w:name="z42" w:id="21"/>
      <w:r>
        <w:rPr>
          <w:rFonts w:ascii="Times New Roman"/>
          <w:b w:val="false"/>
          <w:i w:val="false"/>
          <w:color w:val="000000"/>
          <w:sz w:val="28"/>
        </w:rPr>
        <w:t>
</w:t>
      </w:r>
      <w:r>
        <w:rPr>
          <w:rFonts w:ascii="Times New Roman"/>
          <w:b w:val="false"/>
          <w:i w:val="false"/>
          <w:color w:val="ff0000"/>
          <w:sz w:val="28"/>
        </w:rPr>
        <w:t xml:space="preserve">      Ескерту. 1-қосымша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қауіпсіздікті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қауіпсіздікті және (немесе) </w:t>
            </w:r>
            <w:r>
              <w:br/>
            </w:r>
            <w:r>
              <w:rPr>
                <w:rFonts w:ascii="Times New Roman"/>
                <w:b w:val="false"/>
                <w:i w:val="false"/>
                <w:color w:val="000000"/>
                <w:sz w:val="20"/>
              </w:rPr>
              <w:t xml:space="preserve">ядролық физикалық қауіпсіздікті </w:t>
            </w:r>
            <w:r>
              <w:br/>
            </w:r>
            <w:r>
              <w:rPr>
                <w:rFonts w:ascii="Times New Roman"/>
                <w:b w:val="false"/>
                <w:i w:val="false"/>
                <w:color w:val="000000"/>
                <w:sz w:val="20"/>
              </w:rPr>
              <w:t xml:space="preserve">тексеруді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3" w:id="22"/>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мемлекеттік қызмет көрсетуге қойылатын негізгі талаптар тізбесі</w:t>
      </w:r>
    </w:p>
    <w:bookmarkEnd w:id="2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туралы куәлік не мемлекеттік қызметті көрсетуден дәлелді бас тарту . Ядролық қауіпсіздікті және (немесе) радиациялық қауіпсіздікті сараптауды және (немесе) ядролық физикалық қауіпсіздікті жүзеге асыратын ұйымды аккредиттеу туралы куәліктің қолданылу мерзімі үш жылды құрайды. Мемлекеттік қызмет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электрондық түрдегі өтініш;</w:t>
            </w:r>
          </w:p>
          <w:p>
            <w:pPr>
              <w:spacing w:after="20"/>
              <w:ind w:left="20"/>
              <w:jc w:val="both"/>
            </w:pPr>
            <w:r>
              <w:rPr>
                <w:rFonts w:ascii="Times New Roman"/>
                <w:b w:val="false"/>
                <w:i w:val="false"/>
                <w:color w:val="000000"/>
                <w:sz w:val="20"/>
              </w:rPr>
              <w:t>
2) аккредиттеу саласында немесе аккредиттеу саласына тікелей байланысты қызметте кемінде бес жыл практикалық жұмыс тәжірибесінің болуын растайтын құжаттардың электрондық көшірмелері;</w:t>
            </w:r>
          </w:p>
          <w:p>
            <w:pPr>
              <w:spacing w:after="20"/>
              <w:ind w:left="20"/>
              <w:jc w:val="both"/>
            </w:pPr>
            <w:r>
              <w:rPr>
                <w:rFonts w:ascii="Times New Roman"/>
                <w:b w:val="false"/>
                <w:i w:val="false"/>
                <w:color w:val="000000"/>
                <w:sz w:val="20"/>
              </w:rPr>
              <w:t>
3) тиісті аккредиттеу саласындағы персоналдың біліктілігін растайтын құжаттардың электрондық көшірмелері (аккредиттеу саласына сәйкес мамандық бойынша дипломдар, бар болған жағдайда, біліктілігін растайтын сертификаттар, сертификаттар, тиісті салада теориялық және практикалық даярлықтан өткендігі туралы сертификаттар). аккредиттеу);</w:t>
            </w:r>
          </w:p>
          <w:p>
            <w:pPr>
              <w:spacing w:after="20"/>
              <w:ind w:left="20"/>
              <w:jc w:val="both"/>
            </w:pPr>
            <w:r>
              <w:rPr>
                <w:rFonts w:ascii="Times New Roman"/>
                <w:b w:val="false"/>
                <w:i w:val="false"/>
                <w:color w:val="000000"/>
                <w:sz w:val="20"/>
              </w:rPr>
              <w:t>
4) мәлімделген жұмыс түрлерін орындауға арналған бағдарламалық-техникалық құралдардың және (немесе) есептеу әдістерінің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және Қазақстан Республикасы Энергетика министрінің 2016 жылғы 9 ақпандағы № 45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13538 болып тіркелген)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3) тармақшасының талабына сәйкес Көрсетілетін қызметті алушы персоналы біліктілігінің мәлімделген аккредиттеу көлеміне сәйкес келмеуі;</w:t>
            </w:r>
          </w:p>
          <w:p>
            <w:pPr>
              <w:spacing w:after="20"/>
              <w:ind w:left="20"/>
              <w:jc w:val="both"/>
            </w:pPr>
            <w:r>
              <w:rPr>
                <w:rFonts w:ascii="Times New Roman"/>
                <w:b w:val="false"/>
                <w:i w:val="false"/>
                <w:color w:val="000000"/>
                <w:sz w:val="20"/>
              </w:rPr>
              <w:t xml:space="preserve">
4)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4) тармақшасының талабына сәйкес мәлімделген аккредиттеу саласының есептеу әдістері мен бағдарламалық құралдары арасындағы сәйкессіздік;</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қызметтерді көрсету орындарының мекенжайлары: мемлекеттік органдардың интернет-ресурстарының бірыңғай платформасында – www.egov.kz, "Энергетика министрлігі" бөлімінде "Көрсетілетін қызметтер" кіші бөлімінде;</w:t>
            </w:r>
          </w:p>
          <w:p>
            <w:pPr>
              <w:spacing w:after="20"/>
              <w:ind w:left="20"/>
              <w:jc w:val="both"/>
            </w:pPr>
            <w:r>
              <w:rPr>
                <w:rFonts w:ascii="Times New Roman"/>
                <w:b w:val="false"/>
                <w:i w:val="false"/>
                <w:color w:val="000000"/>
                <w:sz w:val="20"/>
              </w:rPr>
              <w:t>
Портал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нашар көретін адамдарға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 xml:space="preserve">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w:t>
            </w:r>
            <w:r>
              <w:br/>
            </w:r>
            <w:r>
              <w:rPr>
                <w:rFonts w:ascii="Times New Roman"/>
                <w:b w:val="false"/>
                <w:i w:val="false"/>
                <w:color w:val="000000"/>
                <w:sz w:val="20"/>
              </w:rPr>
              <w:t xml:space="preserve">(болған жағдайда)/заңды </w:t>
            </w:r>
            <w:r>
              <w:br/>
            </w:r>
            <w:r>
              <w:rPr>
                <w:rFonts w:ascii="Times New Roman"/>
                <w:b w:val="false"/>
                <w:i w:val="false"/>
                <w:color w:val="000000"/>
                <w:sz w:val="20"/>
              </w:rPr>
              <w:t>тұлғаның атауы)</w:t>
            </w:r>
            <w:r>
              <w:br/>
            </w:r>
            <w:r>
              <w:rPr>
                <w:rFonts w:ascii="Times New Roman"/>
                <w:b w:val="false"/>
                <w:i w:val="false"/>
                <w:color w:val="000000"/>
                <w:sz w:val="20"/>
              </w:rPr>
              <w:t>Деректемелер: 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_______________________________________________қауіпсіздіктің түрі </w:t>
      </w:r>
    </w:p>
    <w:p>
      <w:pPr>
        <w:spacing w:after="0"/>
        <w:ind w:left="0"/>
        <w:jc w:val="both"/>
      </w:pPr>
      <w:r>
        <w:rPr>
          <w:rFonts w:ascii="Times New Roman"/>
          <w:b w:val="false"/>
          <w:i w:val="false"/>
          <w:color w:val="000000"/>
          <w:sz w:val="28"/>
        </w:rPr>
        <w:t xml:space="preserve">
      (түрлері) бойынша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(аккредиттеу саласындағы жұмыс түрі) </w:t>
      </w:r>
    </w:p>
    <w:p>
      <w:pPr>
        <w:spacing w:after="0"/>
        <w:ind w:left="0"/>
        <w:jc w:val="both"/>
      </w:pPr>
      <w:r>
        <w:rPr>
          <w:rFonts w:ascii="Times New Roman"/>
          <w:b w:val="false"/>
          <w:i w:val="false"/>
          <w:color w:val="000000"/>
          <w:sz w:val="28"/>
        </w:rPr>
        <w:t xml:space="preserve">
      жүзеге асыру үшін </w:t>
      </w:r>
    </w:p>
    <w:p>
      <w:pPr>
        <w:spacing w:after="0"/>
        <w:ind w:left="0"/>
        <w:jc w:val="both"/>
      </w:pPr>
      <w:r>
        <w:rPr>
          <w:rFonts w:ascii="Times New Roman"/>
          <w:b w:val="false"/>
          <w:i w:val="false"/>
          <w:color w:val="000000"/>
          <w:sz w:val="28"/>
        </w:rPr>
        <w:t xml:space="preserve">
      ________________________________________________ аккредиттеуді сұраймын.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
      Заңды тұлғаның басшысы </w:t>
      </w:r>
    </w:p>
    <w:p>
      <w:pPr>
        <w:spacing w:after="0"/>
        <w:ind w:left="0"/>
        <w:jc w:val="both"/>
      </w:pPr>
      <w:r>
        <w:rPr>
          <w:rFonts w:ascii="Times New Roman"/>
          <w:b w:val="false"/>
          <w:i w:val="false"/>
          <w:color w:val="000000"/>
          <w:sz w:val="28"/>
        </w:rPr>
        <w:t xml:space="preserve">
      _______________________________________________________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Толтырылған күні 20__жылғы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қауіпсіздік және</w:t>
            </w:r>
            <w:r>
              <w:br/>
            </w:r>
            <w:r>
              <w:rPr>
                <w:rFonts w:ascii="Times New Roman"/>
                <w:b w:val="false"/>
                <w:i w:val="false"/>
                <w:color w:val="000000"/>
                <w:sz w:val="20"/>
              </w:rPr>
              <w:t>(немесе) радиациялық</w:t>
            </w:r>
            <w:r>
              <w:br/>
            </w:r>
            <w:r>
              <w:rPr>
                <w:rFonts w:ascii="Times New Roman"/>
                <w:b w:val="false"/>
                <w:i w:val="false"/>
                <w:color w:val="000000"/>
                <w:sz w:val="20"/>
              </w:rPr>
              <w:t>қауіпсіздік, және (немесе)</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сараптамаcын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Қағида 2-1-қосымшамен толықтырылды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алып тасталды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[Өтініш берген күн] № [Өтініш нөмірі], өтінішіңізді қарастырып,. ______________________________________ хабарлайды.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bl>
    <w:bookmarkStart w:name="z46" w:id="23"/>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ұйымды аккредиттеу туралы КУӘЛІК</w:t>
      </w:r>
    </w:p>
    <w:bookmarkEnd w:id="23"/>
    <w:p>
      <w:pPr>
        <w:spacing w:after="0"/>
        <w:ind w:left="0"/>
        <w:jc w:val="both"/>
      </w:pPr>
      <w:r>
        <w:rPr>
          <w:rFonts w:ascii="Times New Roman"/>
          <w:b w:val="false"/>
          <w:i w:val="false"/>
          <w:color w:val="000000"/>
          <w:sz w:val="28"/>
        </w:rPr>
        <w:t xml:space="preserve">
      "Атом энергиясын пайдалану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 жүзеге асыру </w:t>
      </w:r>
    </w:p>
    <w:p>
      <w:pPr>
        <w:spacing w:after="0"/>
        <w:ind w:left="0"/>
        <w:jc w:val="both"/>
      </w:pPr>
      <w:r>
        <w:rPr>
          <w:rFonts w:ascii="Times New Roman"/>
          <w:b w:val="false"/>
          <w:i w:val="false"/>
          <w:color w:val="000000"/>
          <w:sz w:val="28"/>
        </w:rPr>
        <w:t xml:space="preserve">
      үшін аккредиттеледі (аккредиттеу саласындағы жұмыс түрі)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 қауіпсіздіктің түрі(-лері) бойынша </w:t>
      </w:r>
    </w:p>
    <w:p>
      <w:pPr>
        <w:spacing w:after="0"/>
        <w:ind w:left="0"/>
        <w:jc w:val="both"/>
      </w:pPr>
      <w:r>
        <w:rPr>
          <w:rFonts w:ascii="Times New Roman"/>
          <w:b w:val="false"/>
          <w:i w:val="false"/>
          <w:color w:val="000000"/>
          <w:sz w:val="28"/>
        </w:rPr>
        <w:t xml:space="preserve">
      ______________________________________________________________ пайдалану </w:t>
      </w:r>
    </w:p>
    <w:p>
      <w:pPr>
        <w:spacing w:after="0"/>
        <w:ind w:left="0"/>
        <w:jc w:val="both"/>
      </w:pPr>
      <w:r>
        <w:rPr>
          <w:rFonts w:ascii="Times New Roman"/>
          <w:b w:val="false"/>
          <w:i w:val="false"/>
          <w:color w:val="000000"/>
          <w:sz w:val="28"/>
        </w:rPr>
        <w:t xml:space="preserve">
      (есеп айырысу әдістемесі(-лері) және (немесе) бағдарламалық - техникалық құралдары)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Куәлік 20__ жылғы "___"___________ дейін жарамды </w:t>
      </w:r>
    </w:p>
    <w:p>
      <w:pPr>
        <w:spacing w:after="0"/>
        <w:ind w:left="0"/>
        <w:jc w:val="both"/>
      </w:pPr>
      <w:r>
        <w:rPr>
          <w:rFonts w:ascii="Times New Roman"/>
          <w:b w:val="false"/>
          <w:i w:val="false"/>
          <w:color w:val="000000"/>
          <w:sz w:val="28"/>
        </w:rPr>
        <w:t xml:space="preserve">
      Атом энергиясын пайдалану саласындағы уәкілетті орган ведомствосының басшысы </w:t>
      </w:r>
    </w:p>
    <w:p>
      <w:pPr>
        <w:spacing w:after="0"/>
        <w:ind w:left="0"/>
        <w:jc w:val="both"/>
      </w:pPr>
      <w:r>
        <w:rPr>
          <w:rFonts w:ascii="Times New Roman"/>
          <w:b w:val="false"/>
          <w:i w:val="false"/>
          <w:color w:val="000000"/>
          <w:sz w:val="28"/>
        </w:rPr>
        <w:t xml:space="preserve">
      немесе оның орынбасары </w:t>
      </w:r>
    </w:p>
    <w:p>
      <w:pPr>
        <w:spacing w:after="0"/>
        <w:ind w:left="0"/>
        <w:jc w:val="both"/>
      </w:pPr>
      <w:r>
        <w:rPr>
          <w:rFonts w:ascii="Times New Roman"/>
          <w:b w:val="false"/>
          <w:i w:val="false"/>
          <w:color w:val="000000"/>
          <w:sz w:val="28"/>
        </w:rPr>
        <w:t xml:space="preserve">
      __________________________________________ 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Сериясы ______№ _______________ </w:t>
      </w:r>
    </w:p>
    <w:p>
      <w:pPr>
        <w:spacing w:after="0"/>
        <w:ind w:left="0"/>
        <w:jc w:val="both"/>
      </w:pPr>
      <w:r>
        <w:rPr>
          <w:rFonts w:ascii="Times New Roman"/>
          <w:b w:val="false"/>
          <w:i w:val="false"/>
          <w:color w:val="000000"/>
          <w:sz w:val="28"/>
        </w:rPr>
        <w:t>
      Берілген күні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