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7723" w14:textId="6de7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Дуальды оқытуды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қаңтардағы № 50 бұйрығы. Қазақстан Республикасының Әділет министрлігінде 2016 жылы 9 наурызда № 13422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Дуальды оқытуды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Кәсіптік-техникалық және орта білімнен кейінгі білімді жаңғырту департаменті (Қаленова Д.Ж)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2016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2016 жылғы 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қантардағы</w:t>
            </w:r>
            <w:r>
              <w:br/>
            </w:r>
            <w:r>
              <w:rPr>
                <w:rFonts w:ascii="Times New Roman"/>
                <w:b w:val="false"/>
                <w:i w:val="false"/>
                <w:color w:val="000000"/>
                <w:sz w:val="20"/>
              </w:rPr>
              <w:t>№ 50 бұйрығымен бекітілген</w:t>
            </w:r>
          </w:p>
        </w:tc>
      </w:tr>
    </w:tbl>
    <w:bookmarkStart w:name="z11" w:id="9"/>
    <w:p>
      <w:pPr>
        <w:spacing w:after="0"/>
        <w:ind w:left="0"/>
        <w:jc w:val="left"/>
      </w:pPr>
      <w:r>
        <w:rPr>
          <w:rFonts w:ascii="Times New Roman"/>
          <w:b/>
          <w:i w:val="false"/>
          <w:color w:val="000000"/>
        </w:rPr>
        <w:t xml:space="preserve"> Дуальды оқытуды ұйымдастыру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11.09.2018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0"/>
    <w:p>
      <w:pPr>
        <w:spacing w:after="0"/>
        <w:ind w:left="0"/>
        <w:jc w:val="both"/>
      </w:pPr>
      <w:r>
        <w:rPr>
          <w:rFonts w:ascii="Times New Roman"/>
          <w:b w:val="false"/>
          <w:i w:val="false"/>
          <w:color w:val="000000"/>
          <w:sz w:val="28"/>
        </w:rPr>
        <w:t xml:space="preserve">
      1. Осы дуальды оқытуды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Еңбек кодексінің 116-бабының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w:t>
      </w:r>
      <w:r>
        <w:rPr>
          <w:rFonts w:ascii="Times New Roman"/>
          <w:b w:val="false"/>
          <w:i w:val="false"/>
          <w:color w:val="000000"/>
          <w:sz w:val="28"/>
        </w:rPr>
        <w:t>119-бабына</w:t>
      </w: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әзірленді және дуальды оқытудың ұйымдастыру тәртібін айқындайды.</w:t>
      </w:r>
    </w:p>
    <w:bookmarkEnd w:id="10"/>
    <w:p>
      <w:pPr>
        <w:spacing w:after="0"/>
        <w:ind w:left="0"/>
        <w:jc w:val="both"/>
      </w:pPr>
      <w:r>
        <w:rPr>
          <w:rFonts w:ascii="Times New Roman"/>
          <w:b w:val="false"/>
          <w:i w:val="false"/>
          <w:color w:val="000000"/>
          <w:sz w:val="28"/>
        </w:rPr>
        <w:t>
      Осы Қағида меншік нысанына және ведомстволық бағыныстылығына қарамастан техникалық және кәсіптік, орта білімнен кейінгі білім берудің білім беретін бағдарламаларын іске асыратын оқу орындарына, дуальды оқытуға қатысатын оқу орталықтарына, кәсіпорындарға (ұйымдарға) таратылады.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1"/>
    <w:bookmarkStart w:name="z17" w:id="12"/>
    <w:p>
      <w:pPr>
        <w:spacing w:after="0"/>
        <w:ind w:left="0"/>
        <w:jc w:val="both"/>
      </w:pPr>
      <w:r>
        <w:rPr>
          <w:rFonts w:ascii="Times New Roman"/>
          <w:b w:val="false"/>
          <w:i w:val="false"/>
          <w:color w:val="000000"/>
          <w:sz w:val="28"/>
        </w:rPr>
        <w:t>
      1) білім алушы – техникалық және кәсіптік, орта білімнен кейінгі білімнің білім беру бағдарламаларын іске асыратын білім беру ұйымындағы білім алушы адам;</w:t>
      </w:r>
    </w:p>
    <w:bookmarkEnd w:id="12"/>
    <w:bookmarkStart w:name="z18" w:id="13"/>
    <w:p>
      <w:pPr>
        <w:spacing w:after="0"/>
        <w:ind w:left="0"/>
        <w:jc w:val="both"/>
      </w:pPr>
      <w:r>
        <w:rPr>
          <w:rFonts w:ascii="Times New Roman"/>
          <w:b w:val="false"/>
          <w:i w:val="false"/>
          <w:color w:val="000000"/>
          <w:sz w:val="28"/>
        </w:rPr>
        <w:t>
      2)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3"/>
    <w:bookmarkStart w:name="z19" w:id="14"/>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4"/>
    <w:bookmarkStart w:name="z20" w:id="15"/>
    <w:p>
      <w:pPr>
        <w:spacing w:after="0"/>
        <w:ind w:left="0"/>
        <w:jc w:val="both"/>
      </w:pPr>
      <w:r>
        <w:rPr>
          <w:rFonts w:ascii="Times New Roman"/>
          <w:b w:val="false"/>
          <w:i w:val="false"/>
          <w:color w:val="000000"/>
          <w:sz w:val="28"/>
        </w:rPr>
        <w:t>
      4) біліктілік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bookmarkEnd w:id="15"/>
    <w:bookmarkStart w:name="z21" w:id="16"/>
    <w:p>
      <w:pPr>
        <w:spacing w:after="0"/>
        <w:ind w:left="0"/>
        <w:jc w:val="both"/>
      </w:pPr>
      <w:r>
        <w:rPr>
          <w:rFonts w:ascii="Times New Roman"/>
          <w:b w:val="false"/>
          <w:i w:val="false"/>
          <w:color w:val="000000"/>
          <w:sz w:val="28"/>
        </w:rPr>
        <w:t xml:space="preserve">
      5)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 </w:t>
      </w:r>
    </w:p>
    <w:bookmarkEnd w:id="16"/>
    <w:bookmarkStart w:name="z22" w:id="17"/>
    <w:p>
      <w:pPr>
        <w:spacing w:after="0"/>
        <w:ind w:left="0"/>
        <w:jc w:val="both"/>
      </w:pPr>
      <w:r>
        <w:rPr>
          <w:rFonts w:ascii="Times New Roman"/>
          <w:b w:val="false"/>
          <w:i w:val="false"/>
          <w:color w:val="000000"/>
          <w:sz w:val="28"/>
        </w:rPr>
        <w:t>
      6)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17"/>
    <w:bookmarkStart w:name="z23" w:id="18"/>
    <w:p>
      <w:pPr>
        <w:spacing w:after="0"/>
        <w:ind w:left="0"/>
        <w:jc w:val="both"/>
      </w:pPr>
      <w:r>
        <w:rPr>
          <w:rFonts w:ascii="Times New Roman"/>
          <w:b w:val="false"/>
          <w:i w:val="false"/>
          <w:color w:val="000000"/>
          <w:sz w:val="28"/>
        </w:rPr>
        <w:t xml:space="preserve">
      7) дуальды оқыту туралы шарт – өндірістік оқыту мен кәсіптік практикадан өту шарттары мен тәртібін регламенттейтін, білім алушы, өндірістік оқыту мен кәсіптік практикадан өту үшін жұмыс орнын ұсынатын кәсіпорын (ұйым) және оқу орны арасындағы жазбаша келісім; </w:t>
      </w:r>
    </w:p>
    <w:bookmarkEnd w:id="18"/>
    <w:bookmarkStart w:name="z24" w:id="19"/>
    <w:p>
      <w:pPr>
        <w:spacing w:after="0"/>
        <w:ind w:left="0"/>
        <w:jc w:val="both"/>
      </w:pPr>
      <w:r>
        <w:rPr>
          <w:rFonts w:ascii="Times New Roman"/>
          <w:b w:val="false"/>
          <w:i w:val="false"/>
          <w:color w:val="000000"/>
          <w:sz w:val="28"/>
        </w:rPr>
        <w:t>
      8) еңбек функциясы – еңбек процесінің бір немесе бірнеше міндеттерін шешуге бағыттталған өзара байланысты іс-қимыл жинағы;</w:t>
      </w:r>
    </w:p>
    <w:bookmarkEnd w:id="19"/>
    <w:bookmarkStart w:name="z25" w:id="20"/>
    <w:p>
      <w:pPr>
        <w:spacing w:after="0"/>
        <w:ind w:left="0"/>
        <w:jc w:val="both"/>
      </w:pPr>
      <w:r>
        <w:rPr>
          <w:rFonts w:ascii="Times New Roman"/>
          <w:b w:val="false"/>
          <w:i w:val="false"/>
          <w:color w:val="000000"/>
          <w:sz w:val="28"/>
        </w:rPr>
        <w:t>
      9)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20"/>
    <w:bookmarkStart w:name="z26" w:id="21"/>
    <w:p>
      <w:pPr>
        <w:spacing w:after="0"/>
        <w:ind w:left="0"/>
        <w:jc w:val="both"/>
      </w:pPr>
      <w:r>
        <w:rPr>
          <w:rFonts w:ascii="Times New Roman"/>
          <w:b w:val="false"/>
          <w:i w:val="false"/>
          <w:color w:val="000000"/>
          <w:sz w:val="28"/>
        </w:rPr>
        <w:t>
      10)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кәсіп пен оқитын орнын еркін және саналы таңдау құқықтарын іске асыруына ақпараттар мен консультациялық көмек беру;</w:t>
      </w:r>
    </w:p>
    <w:bookmarkEnd w:id="21"/>
    <w:bookmarkStart w:name="z27" w:id="22"/>
    <w:p>
      <w:pPr>
        <w:spacing w:after="0"/>
        <w:ind w:left="0"/>
        <w:jc w:val="both"/>
      </w:pPr>
      <w:r>
        <w:rPr>
          <w:rFonts w:ascii="Times New Roman"/>
          <w:b w:val="false"/>
          <w:i w:val="false"/>
          <w:color w:val="000000"/>
          <w:sz w:val="28"/>
        </w:rPr>
        <w:t>
      11) кәсіпорын (ұйым) – осы Қағидаға сәйкес дуальды оқытуға қатысатын заңды тұлға немесе жеке кәсіпкер;</w:t>
      </w:r>
    </w:p>
    <w:bookmarkEnd w:id="22"/>
    <w:bookmarkStart w:name="z28" w:id="23"/>
    <w:p>
      <w:pPr>
        <w:spacing w:after="0"/>
        <w:ind w:left="0"/>
        <w:jc w:val="both"/>
      </w:pPr>
      <w:r>
        <w:rPr>
          <w:rFonts w:ascii="Times New Roman"/>
          <w:b w:val="false"/>
          <w:i w:val="false"/>
          <w:color w:val="000000"/>
          <w:sz w:val="28"/>
        </w:rPr>
        <w:t>
      12) өтемақы төлемдері – еңбек қатынастарында тұрмайтын жұмыскерлерді немесе басқа да адамдарды кәсіби даярлауға, қайта даярлауға және олардың біліктіліктерін арттыруға байланысты ақшалай төлемдер;</w:t>
      </w:r>
    </w:p>
    <w:bookmarkEnd w:id="23"/>
    <w:bookmarkStart w:name="z29" w:id="24"/>
    <w:p>
      <w:pPr>
        <w:spacing w:after="0"/>
        <w:ind w:left="0"/>
        <w:jc w:val="both"/>
      </w:pPr>
      <w:r>
        <w:rPr>
          <w:rFonts w:ascii="Times New Roman"/>
          <w:b w:val="false"/>
          <w:i w:val="false"/>
          <w:color w:val="000000"/>
          <w:sz w:val="28"/>
        </w:rPr>
        <w:t>
      13)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24"/>
    <w:bookmarkStart w:name="z30" w:id="25"/>
    <w:p>
      <w:pPr>
        <w:spacing w:after="0"/>
        <w:ind w:left="0"/>
        <w:jc w:val="both"/>
      </w:pPr>
      <w:r>
        <w:rPr>
          <w:rFonts w:ascii="Times New Roman"/>
          <w:b w:val="false"/>
          <w:i w:val="false"/>
          <w:color w:val="000000"/>
          <w:sz w:val="28"/>
        </w:rPr>
        <w:t>
      14)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25"/>
    <w:bookmarkStart w:name="z31" w:id="26"/>
    <w:p>
      <w:pPr>
        <w:spacing w:after="0"/>
        <w:ind w:left="0"/>
        <w:jc w:val="both"/>
      </w:pPr>
      <w:r>
        <w:rPr>
          <w:rFonts w:ascii="Times New Roman"/>
          <w:b w:val="false"/>
          <w:i w:val="false"/>
          <w:color w:val="000000"/>
          <w:sz w:val="28"/>
        </w:rPr>
        <w:t>
      15) оқу орны – дуальды оқыту бойынша техникалық және кәсіптік, орта білімнен кейінгі білімнің білім беру бағдарламаларын іске асыратын білім беру ұйымы;</w:t>
      </w:r>
    </w:p>
    <w:bookmarkEnd w:id="26"/>
    <w:bookmarkStart w:name="z32" w:id="27"/>
    <w:p>
      <w:pPr>
        <w:spacing w:after="0"/>
        <w:ind w:left="0"/>
        <w:jc w:val="both"/>
      </w:pPr>
      <w:r>
        <w:rPr>
          <w:rFonts w:ascii="Times New Roman"/>
          <w:b w:val="false"/>
          <w:i w:val="false"/>
          <w:color w:val="000000"/>
          <w:sz w:val="28"/>
        </w:rPr>
        <w:t>
      16) оқу орталығы – өндірістік практиканы міндетті ұйымдастырумен қоса қосымша білім берудің білім беретін бағдарламаларын іске асыратын меншіктің тәуелсіз нысаны;</w:t>
      </w:r>
    </w:p>
    <w:bookmarkEnd w:id="27"/>
    <w:bookmarkStart w:name="z33" w:id="28"/>
    <w:p>
      <w:pPr>
        <w:spacing w:after="0"/>
        <w:ind w:left="0"/>
        <w:jc w:val="both"/>
      </w:pPr>
      <w:r>
        <w:rPr>
          <w:rFonts w:ascii="Times New Roman"/>
          <w:b w:val="false"/>
          <w:i w:val="false"/>
          <w:color w:val="000000"/>
          <w:sz w:val="28"/>
        </w:rPr>
        <w:t>
      17)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28"/>
    <w:bookmarkStart w:name="z34" w:id="29"/>
    <w:p>
      <w:pPr>
        <w:spacing w:after="0"/>
        <w:ind w:left="0"/>
        <w:jc w:val="both"/>
      </w:pPr>
      <w:r>
        <w:rPr>
          <w:rFonts w:ascii="Times New Roman"/>
          <w:b w:val="false"/>
          <w:i w:val="false"/>
          <w:color w:val="000000"/>
          <w:sz w:val="28"/>
        </w:rPr>
        <w:t>
      18) тәлімгер – кәсіпорынның (ұйымның) өндіріс немесе қызметтер көрсету саласы технологияларын меңгерген, өндірістік оқыту мен кәсіптік практикаға басшылықты жүзеге асыратын білікті жұмыскері;</w:t>
      </w:r>
    </w:p>
    <w:bookmarkEnd w:id="29"/>
    <w:bookmarkStart w:name="z35" w:id="30"/>
    <w:p>
      <w:pPr>
        <w:spacing w:after="0"/>
        <w:ind w:left="0"/>
        <w:jc w:val="both"/>
      </w:pPr>
      <w:r>
        <w:rPr>
          <w:rFonts w:ascii="Times New Roman"/>
          <w:b w:val="false"/>
          <w:i w:val="false"/>
          <w:color w:val="000000"/>
          <w:sz w:val="28"/>
        </w:rPr>
        <w:t>
      19) тыңдаушы – қосымша білім беру немесе даярлық бөлімінің білім беру бағдарламалары бойынша білім беру ұйымдарында оқитын адам.</w:t>
      </w:r>
    </w:p>
    <w:bookmarkEnd w:id="30"/>
    <w:bookmarkStart w:name="z36" w:id="31"/>
    <w:p>
      <w:pPr>
        <w:spacing w:after="0"/>
        <w:ind w:left="0"/>
        <w:jc w:val="both"/>
      </w:pPr>
      <w:r>
        <w:rPr>
          <w:rFonts w:ascii="Times New Roman"/>
          <w:b w:val="false"/>
          <w:i w:val="false"/>
          <w:color w:val="000000"/>
          <w:sz w:val="28"/>
        </w:rPr>
        <w:t>
      3. Дуальды оқытудың қатысушылары:</w:t>
      </w:r>
    </w:p>
    <w:bookmarkEnd w:id="31"/>
    <w:bookmarkStart w:name="z37" w:id="32"/>
    <w:p>
      <w:pPr>
        <w:spacing w:after="0"/>
        <w:ind w:left="0"/>
        <w:jc w:val="both"/>
      </w:pPr>
      <w:r>
        <w:rPr>
          <w:rFonts w:ascii="Times New Roman"/>
          <w:b w:val="false"/>
          <w:i w:val="false"/>
          <w:color w:val="000000"/>
          <w:sz w:val="28"/>
        </w:rPr>
        <w:t>
      1) меншік нысанына қарамастан техникалық және кәсіптік, орта білімнен кейінгі білімнің білім беру бағдарламаларын іске асыратын оқу орындары;</w:t>
      </w:r>
    </w:p>
    <w:bookmarkEnd w:id="32"/>
    <w:bookmarkStart w:name="z38" w:id="33"/>
    <w:p>
      <w:pPr>
        <w:spacing w:after="0"/>
        <w:ind w:left="0"/>
        <w:jc w:val="both"/>
      </w:pPr>
      <w:r>
        <w:rPr>
          <w:rFonts w:ascii="Times New Roman"/>
          <w:b w:val="false"/>
          <w:i w:val="false"/>
          <w:color w:val="000000"/>
          <w:sz w:val="28"/>
        </w:rPr>
        <w:t>
      2) меншік нысанына қарамастан кәсіпорындар (ұйымдар);</w:t>
      </w:r>
    </w:p>
    <w:bookmarkEnd w:id="33"/>
    <w:bookmarkStart w:name="z39" w:id="34"/>
    <w:p>
      <w:pPr>
        <w:spacing w:after="0"/>
        <w:ind w:left="0"/>
        <w:jc w:val="both"/>
      </w:pPr>
      <w:r>
        <w:rPr>
          <w:rFonts w:ascii="Times New Roman"/>
          <w:b w:val="false"/>
          <w:i w:val="false"/>
          <w:color w:val="000000"/>
          <w:sz w:val="28"/>
        </w:rPr>
        <w:t>
      3) білім алушы – студент (тағылымдамашы), тыңдаушы.</w:t>
      </w:r>
    </w:p>
    <w:bookmarkEnd w:id="34"/>
    <w:bookmarkStart w:name="z40" w:id="35"/>
    <w:p>
      <w:pPr>
        <w:spacing w:after="0"/>
        <w:ind w:left="0"/>
        <w:jc w:val="both"/>
      </w:pPr>
      <w:r>
        <w:rPr>
          <w:rFonts w:ascii="Times New Roman"/>
          <w:b w:val="false"/>
          <w:i w:val="false"/>
          <w:color w:val="000000"/>
          <w:sz w:val="28"/>
        </w:rPr>
        <w:t>
      4. Дуальды оқытудың міндетті компоненттері:</w:t>
      </w:r>
    </w:p>
    <w:bookmarkEnd w:id="35"/>
    <w:bookmarkStart w:name="z41" w:id="36"/>
    <w:p>
      <w:pPr>
        <w:spacing w:after="0"/>
        <w:ind w:left="0"/>
        <w:jc w:val="both"/>
      </w:pPr>
      <w:r>
        <w:rPr>
          <w:rFonts w:ascii="Times New Roman"/>
          <w:b w:val="false"/>
          <w:i w:val="false"/>
          <w:color w:val="000000"/>
          <w:sz w:val="28"/>
        </w:rPr>
        <w:t>
      1) дуальды оқыту туралы шарт;</w:t>
      </w:r>
    </w:p>
    <w:bookmarkEnd w:id="36"/>
    <w:bookmarkStart w:name="z42" w:id="37"/>
    <w:p>
      <w:pPr>
        <w:spacing w:after="0"/>
        <w:ind w:left="0"/>
        <w:jc w:val="both"/>
      </w:pPr>
      <w:r>
        <w:rPr>
          <w:rFonts w:ascii="Times New Roman"/>
          <w:b w:val="false"/>
          <w:i w:val="false"/>
          <w:color w:val="000000"/>
          <w:sz w:val="28"/>
        </w:rPr>
        <w:t xml:space="preserve">
      2) кәсіпорынмен (ұйыммен) келісілген дуальды оқытудың жұмыс оқу жоспары; </w:t>
      </w:r>
    </w:p>
    <w:bookmarkEnd w:id="37"/>
    <w:bookmarkStart w:name="z43" w:id="38"/>
    <w:p>
      <w:pPr>
        <w:spacing w:after="0"/>
        <w:ind w:left="0"/>
        <w:jc w:val="both"/>
      </w:pPr>
      <w:r>
        <w:rPr>
          <w:rFonts w:ascii="Times New Roman"/>
          <w:b w:val="false"/>
          <w:i w:val="false"/>
          <w:color w:val="000000"/>
          <w:sz w:val="28"/>
        </w:rPr>
        <w:t>
      3) өндірістік оқытуды және кәсіптік практиканы іске асыру үшін жабдықталған оқу, жұмыс орындары және/немесе кәсіпорындардағы (ұйымдардағы) оқу-өндірістік орталық немесе өндірістік оқытуды іске асыру үшін оқу-өндірістік шеберханалар, зертханалар, колледждердегі оқу полигондары техникалық және кәсіптік, орта білімнен кейінгі білімнің білім беру бағдарламаларын іске асыратын оқу орындарында;</w:t>
      </w:r>
    </w:p>
    <w:bookmarkEnd w:id="38"/>
    <w:bookmarkStart w:name="z44" w:id="39"/>
    <w:p>
      <w:pPr>
        <w:spacing w:after="0"/>
        <w:ind w:left="0"/>
        <w:jc w:val="both"/>
      </w:pPr>
      <w:r>
        <w:rPr>
          <w:rFonts w:ascii="Times New Roman"/>
          <w:b w:val="false"/>
          <w:i w:val="false"/>
          <w:color w:val="000000"/>
          <w:sz w:val="28"/>
        </w:rPr>
        <w:t>
      4) кәсіпорындарда (ұйымдарда) өндірістік оқытудың және кәсіптік практиканың білікті тәлімгерлері болып табылады.</w:t>
      </w:r>
    </w:p>
    <w:bookmarkEnd w:id="39"/>
    <w:bookmarkStart w:name="z45" w:id="40"/>
    <w:p>
      <w:pPr>
        <w:spacing w:after="0"/>
        <w:ind w:left="0"/>
        <w:jc w:val="left"/>
      </w:pPr>
      <w:r>
        <w:rPr>
          <w:rFonts w:ascii="Times New Roman"/>
          <w:b/>
          <w:i w:val="false"/>
          <w:color w:val="000000"/>
        </w:rPr>
        <w:t xml:space="preserve"> 2-тарау. Дуальды оқытуды ұйымдастыру тәртібі</w:t>
      </w:r>
    </w:p>
    <w:bookmarkEnd w:id="40"/>
    <w:bookmarkStart w:name="z46" w:id="41"/>
    <w:p>
      <w:pPr>
        <w:spacing w:after="0"/>
        <w:ind w:left="0"/>
        <w:jc w:val="both"/>
      </w:pPr>
      <w:r>
        <w:rPr>
          <w:rFonts w:ascii="Times New Roman"/>
          <w:b w:val="false"/>
          <w:i w:val="false"/>
          <w:color w:val="000000"/>
          <w:sz w:val="28"/>
        </w:rPr>
        <w:t xml:space="preserve">
      5. Дуальды оқыту дуальды оқыту туралы шартқа сәйкес жүзеге асырылады. </w:t>
      </w:r>
    </w:p>
    <w:bookmarkEnd w:id="41"/>
    <w:bookmarkStart w:name="z47" w:id="42"/>
    <w:p>
      <w:pPr>
        <w:spacing w:after="0"/>
        <w:ind w:left="0"/>
        <w:jc w:val="both"/>
      </w:pPr>
      <w:r>
        <w:rPr>
          <w:rFonts w:ascii="Times New Roman"/>
          <w:b w:val="false"/>
          <w:i w:val="false"/>
          <w:color w:val="000000"/>
          <w:sz w:val="28"/>
        </w:rPr>
        <w:t>
      6. Дуальды оқытуға арналған іріктеу:</w:t>
      </w:r>
    </w:p>
    <w:bookmarkEnd w:id="42"/>
    <w:bookmarkStart w:name="z48" w:id="43"/>
    <w:p>
      <w:pPr>
        <w:spacing w:after="0"/>
        <w:ind w:left="0"/>
        <w:jc w:val="both"/>
      </w:pPr>
      <w:r>
        <w:rPr>
          <w:rFonts w:ascii="Times New Roman"/>
          <w:b w:val="false"/>
          <w:i w:val="false"/>
          <w:color w:val="000000"/>
          <w:sz w:val="28"/>
        </w:rPr>
        <w:t>
      1) кәсіпорын (ұйым) өткізетін кадрларды даярлаудың дуальды бойынша білім алуға ниет білдірген білімалушылармен әңгімелесу нәтижелері бойынша;</w:t>
      </w:r>
    </w:p>
    <w:bookmarkEnd w:id="43"/>
    <w:bookmarkStart w:name="z49" w:id="44"/>
    <w:p>
      <w:pPr>
        <w:spacing w:after="0"/>
        <w:ind w:left="0"/>
        <w:jc w:val="both"/>
      </w:pPr>
      <w:r>
        <w:rPr>
          <w:rFonts w:ascii="Times New Roman"/>
          <w:b w:val="false"/>
          <w:i w:val="false"/>
          <w:color w:val="000000"/>
          <w:sz w:val="28"/>
        </w:rPr>
        <w:t>
      2) еркін нысандағы азаматтардың өтініші бойынша жүргізіледі.</w:t>
      </w:r>
    </w:p>
    <w:bookmarkEnd w:id="44"/>
    <w:bookmarkStart w:name="z50" w:id="45"/>
    <w:p>
      <w:pPr>
        <w:spacing w:after="0"/>
        <w:ind w:left="0"/>
        <w:jc w:val="both"/>
      </w:pPr>
      <w:r>
        <w:rPr>
          <w:rFonts w:ascii="Times New Roman"/>
          <w:b w:val="false"/>
          <w:i w:val="false"/>
          <w:color w:val="000000"/>
          <w:sz w:val="28"/>
        </w:rPr>
        <w:t>
      7. Оқу процесін ұйымдастыру білім беру бағдарламалары мен жалпы білім беретін пәндер циклінің немесе модулінің үлгілік оқу бағдарламалары негізінде әзірленген оқу жұмыс жоспарларына және оқу жұмыс бағдарламаларына сәйкес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27.08.2022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8. Техникалық және кәсіптік, орта білімнен кейінгі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46"/>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29.05.2024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9. Өндірістік оқыту мен кәсіптік практиканың нысаны, мазмұны және көлемі тиісті мамандық пен біліктілік бойынша қолданыстағы білім беру бағдарламаларының негізінде айқындалады.</w:t>
      </w:r>
    </w:p>
    <w:bookmarkEnd w:id="47"/>
    <w:bookmarkStart w:name="z53" w:id="48"/>
    <w:p>
      <w:pPr>
        <w:spacing w:after="0"/>
        <w:ind w:left="0"/>
        <w:jc w:val="both"/>
      </w:pPr>
      <w:r>
        <w:rPr>
          <w:rFonts w:ascii="Times New Roman"/>
          <w:b w:val="false"/>
          <w:i w:val="false"/>
          <w:color w:val="000000"/>
          <w:sz w:val="28"/>
        </w:rPr>
        <w:t>
      10.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м.а. 29.05.2024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11. Оқу процесінің кестесін білім беру ұйымы бекітеді және кәсіпорынмен (ұйыммен) келісіледі.</w:t>
      </w:r>
    </w:p>
    <w:bookmarkEnd w:id="49"/>
    <w:bookmarkStart w:name="z55" w:id="50"/>
    <w:p>
      <w:pPr>
        <w:spacing w:after="0"/>
        <w:ind w:left="0"/>
        <w:jc w:val="both"/>
      </w:pPr>
      <w:r>
        <w:rPr>
          <w:rFonts w:ascii="Times New Roman"/>
          <w:b w:val="false"/>
          <w:i w:val="false"/>
          <w:color w:val="000000"/>
          <w:sz w:val="28"/>
        </w:rPr>
        <w:t xml:space="preserve">
      12. Өндірістік оқыту мен кәсіптік практикадан өту кезеңінде білім алушыға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кәсіпорынның еңбек тәртібі қағидасы қолданылады.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27.08.2022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xml:space="preserve">
      13.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осы уақыт ішінде Қазақстан Республикасының Еңбек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өтемақы төлемі жүргізілуі мүмкін.</w:t>
      </w:r>
    </w:p>
    <w:bookmarkEnd w:id="51"/>
    <w:p>
      <w:pPr>
        <w:spacing w:after="0"/>
        <w:ind w:left="0"/>
        <w:jc w:val="both"/>
      </w:pPr>
      <w:r>
        <w:rPr>
          <w:rFonts w:ascii="Times New Roman"/>
          <w:b w:val="false"/>
          <w:i w:val="false"/>
          <w:color w:val="000000"/>
          <w:sz w:val="28"/>
        </w:rPr>
        <w:t>
      Дуальды оқыту туралы шарт білім алушының еңбек қызметін растайтын құжат болып табылады.</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xml:space="preserve">
      Дуальды оқыту кезінде техникалық және кәсіптік, орта білімнен кейінгі білім беру ұйымдары беретін шығыстар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16137 болып тіркелген)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әдістемесіне сәйкес кәсіпорындарға (ұйымдарға)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27.08.2022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14. Кәсіпорынның (ұйымның) қалауына қарай білім алушыға өтемақы белгіленеді.</w:t>
      </w:r>
    </w:p>
    <w:bookmarkEnd w:id="52"/>
    <w:bookmarkStart w:name="z58" w:id="53"/>
    <w:p>
      <w:pPr>
        <w:spacing w:after="0"/>
        <w:ind w:left="0"/>
        <w:jc w:val="both"/>
      </w:pPr>
      <w:r>
        <w:rPr>
          <w:rFonts w:ascii="Times New Roman"/>
          <w:b w:val="false"/>
          <w:i w:val="false"/>
          <w:color w:val="000000"/>
          <w:sz w:val="28"/>
        </w:rPr>
        <w:t>
      15.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3"/>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бір біліктілік шеңберінде кәсіптік модульдерді білім алушылардың меңгеру қорытындысы және (немесе) аралық аттестаттау нәтижелері бойынша кәсіптік даярлық туралы куәлік береді</w:t>
      </w:r>
    </w:p>
    <w:bookmarkStart w:name="z59" w:id="54"/>
    <w:p>
      <w:pPr>
        <w:spacing w:after="0"/>
        <w:ind w:left="0"/>
        <w:jc w:val="both"/>
      </w:pPr>
      <w:r>
        <w:rPr>
          <w:rFonts w:ascii="Times New Roman"/>
          <w:b w:val="false"/>
          <w:i w:val="false"/>
          <w:color w:val="000000"/>
          <w:sz w:val="28"/>
        </w:rPr>
        <w:t>
      16. Аралық аттестаттауды оқу орны өткізеді, ол үшін дуальды оқытуда қатысатын кәсіпорындардан (ұйымдардан) (тәлімгерлерді аттестаттаумен байланысты емес) мамандарды тарта отырып емтихан комиссиясы құрылады.</w:t>
      </w:r>
    </w:p>
    <w:bookmarkEnd w:id="54"/>
    <w:bookmarkStart w:name="z60" w:id="55"/>
    <w:p>
      <w:pPr>
        <w:spacing w:after="0"/>
        <w:ind w:left="0"/>
        <w:jc w:val="both"/>
      </w:pPr>
      <w:r>
        <w:rPr>
          <w:rFonts w:ascii="Times New Roman"/>
          <w:b w:val="false"/>
          <w:i w:val="false"/>
          <w:color w:val="000000"/>
          <w:sz w:val="28"/>
        </w:rPr>
        <w:t>
      17.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5"/>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bookmarkStart w:name="z61" w:id="56"/>
    <w:p>
      <w:pPr>
        <w:spacing w:after="0"/>
        <w:ind w:left="0"/>
        <w:jc w:val="both"/>
      </w:pPr>
      <w:r>
        <w:rPr>
          <w:rFonts w:ascii="Times New Roman"/>
          <w:b w:val="false"/>
          <w:i w:val="false"/>
          <w:color w:val="000000"/>
          <w:sz w:val="28"/>
        </w:rPr>
        <w:t>
      18. Қорытынды аттестаттаудан табысты өткенде білім алушы, мемлекеттік үлгідегі диплом беріледі.</w:t>
      </w:r>
    </w:p>
    <w:bookmarkEnd w:id="56"/>
    <w:bookmarkStart w:name="z62" w:id="57"/>
    <w:p>
      <w:pPr>
        <w:spacing w:after="0"/>
        <w:ind w:left="0"/>
        <w:jc w:val="left"/>
      </w:pPr>
      <w:r>
        <w:rPr>
          <w:rFonts w:ascii="Times New Roman"/>
          <w:b/>
          <w:i w:val="false"/>
          <w:color w:val="000000"/>
        </w:rPr>
        <w:t xml:space="preserve"> 3-тарау. Дуальды оқытуды ұйымдастыру процесіне қатысушылардың функциялары</w:t>
      </w:r>
    </w:p>
    <w:bookmarkEnd w:id="57"/>
    <w:bookmarkStart w:name="z63" w:id="58"/>
    <w:p>
      <w:pPr>
        <w:spacing w:after="0"/>
        <w:ind w:left="0"/>
        <w:jc w:val="both"/>
      </w:pPr>
      <w:r>
        <w:rPr>
          <w:rFonts w:ascii="Times New Roman"/>
          <w:b w:val="false"/>
          <w:i w:val="false"/>
          <w:color w:val="000000"/>
          <w:sz w:val="28"/>
        </w:rPr>
        <w:t>
      19. Білім беру саласындағы уәкілетті орган дуальды оқыту бойынша оқу процесін ұйымдастыру мәселелері бойынша консультативті көмек көрсетеді және дуальды оқыту шеңберінде басқа да құзыреттеді жүзеге асырады.</w:t>
      </w:r>
    </w:p>
    <w:bookmarkEnd w:id="58"/>
    <w:bookmarkStart w:name="z64" w:id="59"/>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дуальды оқыту туралы үш жақты шарттар жасасуға жәрдемдеседі, дуальды оқытуды пайдаланумен оқу-әдістемелік материалдарды, білім беру бағдарламаларын әзірлеуге қатысады, дуальды оқыту бойынша оқыған бітірушілерді жұмысқа орналастыруға жәрдемдесу жөніндегі іс-шараларды әзірлейді және іске асырады, кәсіпкерлік субъектілерінің кәсіби кадрларға қажеттілігіне мониторинг жүргізеді, өңірлік палаталардың жұмысын үйлестіреді, "Атамекен" Қазақстан Республикасының Ұлттық кәсіпкерлер палатасы жүзеге асырады, дуальды оқыту шеңберінде өзге де құзыреттерді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27.08.2022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21. Оқу орны:</w:t>
      </w:r>
    </w:p>
    <w:bookmarkEnd w:id="60"/>
    <w:p>
      <w:pPr>
        <w:spacing w:after="0"/>
        <w:ind w:left="0"/>
        <w:jc w:val="both"/>
      </w:pPr>
      <w:r>
        <w:rPr>
          <w:rFonts w:ascii="Times New Roman"/>
          <w:b w:val="false"/>
          <w:i w:val="false"/>
          <w:color w:val="000000"/>
          <w:sz w:val="28"/>
        </w:rPr>
        <w:t>
      1) оқу процесіне қажетті жағдайлар туғызады;</w:t>
      </w:r>
    </w:p>
    <w:p>
      <w:pPr>
        <w:spacing w:after="0"/>
        <w:ind w:left="0"/>
        <w:jc w:val="both"/>
      </w:pPr>
      <w:r>
        <w:rPr>
          <w:rFonts w:ascii="Times New Roman"/>
          <w:b w:val="false"/>
          <w:i w:val="false"/>
          <w:color w:val="000000"/>
          <w:sz w:val="28"/>
        </w:rPr>
        <w:t>
      2) кәсіпорынмен (ұйыммен) дуальды оқыту бойынша оқу жұмыс жоспарларын және оқу жұмыс бағдарламаларды келіседі;</w:t>
      </w:r>
    </w:p>
    <w:p>
      <w:pPr>
        <w:spacing w:after="0"/>
        <w:ind w:left="0"/>
        <w:jc w:val="both"/>
      </w:pPr>
      <w:r>
        <w:rPr>
          <w:rFonts w:ascii="Times New Roman"/>
          <w:b w:val="false"/>
          <w:i w:val="false"/>
          <w:color w:val="000000"/>
          <w:sz w:val="28"/>
        </w:rPr>
        <w:t>
      3) кәсіпорынның (ұйымның) талаптарын ескере отырып, дуальды оқыту бойынша білім беру бағдарламаларын іске асырады;</w:t>
      </w:r>
    </w:p>
    <w:p>
      <w:pPr>
        <w:spacing w:after="0"/>
        <w:ind w:left="0"/>
        <w:jc w:val="both"/>
      </w:pPr>
      <w:r>
        <w:rPr>
          <w:rFonts w:ascii="Times New Roman"/>
          <w:b w:val="false"/>
          <w:i w:val="false"/>
          <w:color w:val="000000"/>
          <w:sz w:val="28"/>
        </w:rPr>
        <w:t>
      4) кәсіпорында (ұйымда) білім алушылардың өндірістік оқытудан және кәсіптік практикадан өтуіне бақылау жүргізеді;</w:t>
      </w:r>
    </w:p>
    <w:p>
      <w:pPr>
        <w:spacing w:after="0"/>
        <w:ind w:left="0"/>
        <w:jc w:val="both"/>
      </w:pPr>
      <w:r>
        <w:rPr>
          <w:rFonts w:ascii="Times New Roman"/>
          <w:b w:val="false"/>
          <w:i w:val="false"/>
          <w:color w:val="000000"/>
          <w:sz w:val="28"/>
        </w:rPr>
        <w:t>
      5) оқу орнында аралық және қорытынды аттестаттауды өткізеді және біліктілік емтиханына қатысады;</w:t>
      </w:r>
    </w:p>
    <w:p>
      <w:pPr>
        <w:spacing w:after="0"/>
        <w:ind w:left="0"/>
        <w:jc w:val="both"/>
      </w:pPr>
      <w:r>
        <w:rPr>
          <w:rFonts w:ascii="Times New Roman"/>
          <w:b w:val="false"/>
          <w:i w:val="false"/>
          <w:color w:val="000000"/>
          <w:sz w:val="28"/>
        </w:rPr>
        <w:t>
      6) кәсіпорынмен (ұйыммен) келісім бойынша педагогтерді тағылымдамадан өтуге жібереді;</w:t>
      </w:r>
    </w:p>
    <w:p>
      <w:pPr>
        <w:spacing w:after="0"/>
        <w:ind w:left="0"/>
        <w:jc w:val="both"/>
      </w:pPr>
      <w:r>
        <w:rPr>
          <w:rFonts w:ascii="Times New Roman"/>
          <w:b w:val="false"/>
          <w:i w:val="false"/>
          <w:color w:val="000000"/>
          <w:sz w:val="28"/>
        </w:rPr>
        <w:t>
      7) дуальды оқыту бойынша білім алған және өз біліктілігін растаған түлектерді жұмысқа орналастыруға көмек көрсетеді;</w:t>
      </w:r>
    </w:p>
    <w:p>
      <w:pPr>
        <w:spacing w:after="0"/>
        <w:ind w:left="0"/>
        <w:jc w:val="both"/>
      </w:pPr>
      <w:r>
        <w:rPr>
          <w:rFonts w:ascii="Times New Roman"/>
          <w:b w:val="false"/>
          <w:i w:val="false"/>
          <w:color w:val="000000"/>
          <w:sz w:val="28"/>
        </w:rPr>
        <w:t>
      8) дуальды оқыту туралы үш жақты шарттар жасасады;</w:t>
      </w:r>
    </w:p>
    <w:p>
      <w:pPr>
        <w:spacing w:after="0"/>
        <w:ind w:left="0"/>
        <w:jc w:val="both"/>
      </w:pPr>
      <w:r>
        <w:rPr>
          <w:rFonts w:ascii="Times New Roman"/>
          <w:b w:val="false"/>
          <w:i w:val="false"/>
          <w:color w:val="000000"/>
          <w:sz w:val="28"/>
        </w:rPr>
        <w:t>
      9) білім алушының бір біліктілік шеңберінде кәсіптік модульдерді меңгеру қорытындылары және (немесе) аралық аттестаттаудың нәтижелері бойынша кәсіптік даярлау туралы куәлік береді;</w:t>
      </w:r>
    </w:p>
    <w:p>
      <w:pPr>
        <w:spacing w:after="0"/>
        <w:ind w:left="0"/>
        <w:jc w:val="both"/>
      </w:pPr>
      <w:r>
        <w:rPr>
          <w:rFonts w:ascii="Times New Roman"/>
          <w:b w:val="false"/>
          <w:i w:val="false"/>
          <w:color w:val="000000"/>
          <w:sz w:val="28"/>
        </w:rPr>
        <w:t>
      10) кәсіпорын (ұйым) базасында білім алушының өндірістік оқуын және кәсіптік практикасын ұйымдастыру кестесін бекітеді;</w:t>
      </w:r>
    </w:p>
    <w:p>
      <w:pPr>
        <w:spacing w:after="0"/>
        <w:ind w:left="0"/>
        <w:jc w:val="both"/>
      </w:pPr>
      <w:r>
        <w:rPr>
          <w:rFonts w:ascii="Times New Roman"/>
          <w:b w:val="false"/>
          <w:i w:val="false"/>
          <w:color w:val="000000"/>
          <w:sz w:val="28"/>
        </w:rPr>
        <w:t>
      11) кәсіпорын (ұйым) базасында өндірістік оқыту мен кәсіптік практикадан өту кезеңінде білім алушыға ұйымдастыруды және бақылауды жүзеге асыратын практика жетекшісін немесе өндірістік оқыту шеберін тағайындайды;</w:t>
      </w:r>
    </w:p>
    <w:p>
      <w:pPr>
        <w:spacing w:after="0"/>
        <w:ind w:left="0"/>
        <w:jc w:val="both"/>
      </w:pPr>
      <w:r>
        <w:rPr>
          <w:rFonts w:ascii="Times New Roman"/>
          <w:b w:val="false"/>
          <w:i w:val="false"/>
          <w:color w:val="000000"/>
          <w:sz w:val="28"/>
        </w:rPr>
        <w:t>
      12) оқу процесінің кестесіне сәйкес кәсіпорын (ұйым) базасында өндірістік оқыту және кәсіптік практика бағдарламаларын орындау бойынша тәлімгер қол қойған білім алушының есебін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27.08.2022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22. Кәсіпорын (ұйым):</w:t>
      </w:r>
    </w:p>
    <w:bookmarkEnd w:id="61"/>
    <w:p>
      <w:pPr>
        <w:spacing w:after="0"/>
        <w:ind w:left="0"/>
        <w:jc w:val="both"/>
      </w:pPr>
      <w:r>
        <w:rPr>
          <w:rFonts w:ascii="Times New Roman"/>
          <w:b w:val="false"/>
          <w:i w:val="false"/>
          <w:color w:val="000000"/>
          <w:sz w:val="28"/>
        </w:rPr>
        <w:t>
      1)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p>
      <w:pPr>
        <w:spacing w:after="0"/>
        <w:ind w:left="0"/>
        <w:jc w:val="both"/>
      </w:pPr>
      <w:r>
        <w:rPr>
          <w:rFonts w:ascii="Times New Roman"/>
          <w:b w:val="false"/>
          <w:i w:val="false"/>
          <w:color w:val="000000"/>
          <w:sz w:val="28"/>
        </w:rPr>
        <w:t>
      2) оқу орнын жақсарту бойынша ұсынымдарды енгізу мақсатында оқу орнының материалдық-техникалық базасымен танысады;</w:t>
      </w:r>
    </w:p>
    <w:p>
      <w:pPr>
        <w:spacing w:after="0"/>
        <w:ind w:left="0"/>
        <w:jc w:val="both"/>
      </w:pPr>
      <w:r>
        <w:rPr>
          <w:rFonts w:ascii="Times New Roman"/>
          <w:b w:val="false"/>
          <w:i w:val="false"/>
          <w:color w:val="000000"/>
          <w:sz w:val="28"/>
        </w:rPr>
        <w:t>
      3) оқу орнының материалдық-техникалық базасын нығайтуға жәрдемдеседі;</w:t>
      </w:r>
    </w:p>
    <w:p>
      <w:pPr>
        <w:spacing w:after="0"/>
        <w:ind w:left="0"/>
        <w:jc w:val="both"/>
      </w:pPr>
      <w:r>
        <w:rPr>
          <w:rFonts w:ascii="Times New Roman"/>
          <w:b w:val="false"/>
          <w:i w:val="false"/>
          <w:color w:val="000000"/>
          <w:sz w:val="28"/>
        </w:rPr>
        <w:t>
      4) дуальды оқыту бойынша кәсіпорында (ұйымда) оқу, жұмыс орындары туралы өңірлік кәсіпкерлер палатасына өтінімдер береді;</w:t>
      </w:r>
    </w:p>
    <w:p>
      <w:pPr>
        <w:spacing w:after="0"/>
        <w:ind w:left="0"/>
        <w:jc w:val="both"/>
      </w:pPr>
      <w:r>
        <w:rPr>
          <w:rFonts w:ascii="Times New Roman"/>
          <w:b w:val="false"/>
          <w:i w:val="false"/>
          <w:color w:val="000000"/>
          <w:sz w:val="28"/>
        </w:rPr>
        <w:t>
      5) оқу орындарының оқу жұмыс жоспарлары мен оқу жұмыс бағдарламаларын, сондай-ақ оқу-әдістемелік кешендерді әзірлеуге қатысады;</w:t>
      </w:r>
    </w:p>
    <w:p>
      <w:pPr>
        <w:spacing w:after="0"/>
        <w:ind w:left="0"/>
        <w:jc w:val="both"/>
      </w:pPr>
      <w:r>
        <w:rPr>
          <w:rFonts w:ascii="Times New Roman"/>
          <w:b w:val="false"/>
          <w:i w:val="false"/>
          <w:color w:val="000000"/>
          <w:sz w:val="28"/>
        </w:rPr>
        <w:t>
      6) білім беру бағдарламаларына сәйкес кәсіпорында (ұйымда) өндірістік оқыту мен кәсіптік практиканы өткізуді ұйымдастыруды келісімге сәйкес қамтамасыз етеді;</w:t>
      </w:r>
    </w:p>
    <w:p>
      <w:pPr>
        <w:spacing w:after="0"/>
        <w:ind w:left="0"/>
        <w:jc w:val="both"/>
      </w:pPr>
      <w:r>
        <w:rPr>
          <w:rFonts w:ascii="Times New Roman"/>
          <w:b w:val="false"/>
          <w:i w:val="false"/>
          <w:color w:val="000000"/>
          <w:sz w:val="28"/>
        </w:rPr>
        <w:t>
      7) білім алушыны кәсіпорынның (ұйымның) нұсқаулықтарына, оқу үшін қажетті құралдарға сәйкес жеке қорғаныс заттарымен қамтамасыз етеді;</w:t>
      </w:r>
    </w:p>
    <w:p>
      <w:pPr>
        <w:spacing w:after="0"/>
        <w:ind w:left="0"/>
        <w:jc w:val="both"/>
      </w:pPr>
      <w:r>
        <w:rPr>
          <w:rFonts w:ascii="Times New Roman"/>
          <w:b w:val="false"/>
          <w:i w:val="false"/>
          <w:color w:val="000000"/>
          <w:sz w:val="28"/>
        </w:rPr>
        <w:t>
      8) техникалық қауіпсіздік талаптарына сәйкес жабдықталған оқушы, жұмыс орындарын ұсынады;</w:t>
      </w:r>
    </w:p>
    <w:p>
      <w:pPr>
        <w:spacing w:after="0"/>
        <w:ind w:left="0"/>
        <w:jc w:val="both"/>
      </w:pPr>
      <w:r>
        <w:rPr>
          <w:rFonts w:ascii="Times New Roman"/>
          <w:b w:val="false"/>
          <w:i w:val="false"/>
          <w:color w:val="000000"/>
          <w:sz w:val="28"/>
        </w:rPr>
        <w:t>
      9) дуальды оқыту туралы шарт негізінде кәсіпорын (ұйым) өндірістік оқыту мен кәсіптік практикаға басшылықты жүзеге асыру үшін білім алушыға тәлімгерді береді;</w:t>
      </w:r>
    </w:p>
    <w:p>
      <w:pPr>
        <w:spacing w:after="0"/>
        <w:ind w:left="0"/>
        <w:jc w:val="both"/>
      </w:pPr>
      <w:r>
        <w:rPr>
          <w:rFonts w:ascii="Times New Roman"/>
          <w:b w:val="false"/>
          <w:i w:val="false"/>
          <w:color w:val="000000"/>
          <w:sz w:val="28"/>
        </w:rPr>
        <w:t>
      10) аталған саланы реттейтін жұмыс шарттарымен, нормативтік құқықтық актілермен, қауіпсіздік және еңбекті қорғау талаптарымен таныстырады;</w:t>
      </w:r>
    </w:p>
    <w:p>
      <w:pPr>
        <w:spacing w:after="0"/>
        <w:ind w:left="0"/>
        <w:jc w:val="both"/>
      </w:pPr>
      <w:r>
        <w:rPr>
          <w:rFonts w:ascii="Times New Roman"/>
          <w:b w:val="false"/>
          <w:i w:val="false"/>
          <w:color w:val="000000"/>
          <w:sz w:val="28"/>
        </w:rPr>
        <w:t>
      11) еңбекті қорғау, техника қауіпсіздігі бойынша заңнамада және кәсіпорында (ұйымда) жергілікті құжаттар да көзделген барлық нұсқамалықтардың түрлерін жүргізеді;</w:t>
      </w:r>
    </w:p>
    <w:p>
      <w:pPr>
        <w:spacing w:after="0"/>
        <w:ind w:left="0"/>
        <w:jc w:val="both"/>
      </w:pPr>
      <w:r>
        <w:rPr>
          <w:rFonts w:ascii="Times New Roman"/>
          <w:b w:val="false"/>
          <w:i w:val="false"/>
          <w:color w:val="000000"/>
          <w:sz w:val="28"/>
        </w:rPr>
        <w:t>
      12) білім алушының аралық және қорытынды аттестаттауына қатысады;</w:t>
      </w:r>
    </w:p>
    <w:p>
      <w:pPr>
        <w:spacing w:after="0"/>
        <w:ind w:left="0"/>
        <w:jc w:val="both"/>
      </w:pPr>
      <w:r>
        <w:rPr>
          <w:rFonts w:ascii="Times New Roman"/>
          <w:b w:val="false"/>
          <w:i w:val="false"/>
          <w:color w:val="000000"/>
          <w:sz w:val="28"/>
        </w:rPr>
        <w:t xml:space="preserve">
      13) өндірістік оқыту мен кәсіптік практикадан өту кезінде Қазақстан Республикасының Еңбек кодексінің </w:t>
      </w:r>
      <w:r>
        <w:rPr>
          <w:rFonts w:ascii="Times New Roman"/>
          <w:b w:val="false"/>
          <w:i w:val="false"/>
          <w:color w:val="000000"/>
          <w:sz w:val="28"/>
        </w:rPr>
        <w:t>119-бабына</w:t>
      </w:r>
      <w:r>
        <w:rPr>
          <w:rFonts w:ascii="Times New Roman"/>
          <w:b w:val="false"/>
          <w:i w:val="false"/>
          <w:color w:val="000000"/>
          <w:sz w:val="28"/>
        </w:rPr>
        <w:t xml:space="preserve"> және дуальды оқыту туралы шарттың талаптарына сәйкес білім алушыға орындалған белгілі бір функционалдық міндеттері үшін өтемақы төлемін жүргізе алады;</w:t>
      </w:r>
    </w:p>
    <w:p>
      <w:pPr>
        <w:spacing w:after="0"/>
        <w:ind w:left="0"/>
        <w:jc w:val="both"/>
      </w:pPr>
      <w:r>
        <w:rPr>
          <w:rFonts w:ascii="Times New Roman"/>
          <w:b w:val="false"/>
          <w:i w:val="false"/>
          <w:color w:val="000000"/>
          <w:sz w:val="28"/>
        </w:rPr>
        <w:t>
      14) дуальды оқыту бойынша білім алған және өз біліктілігін растаған бітірушілерді бос орындар болған жағдайда жұмыс орындарымен қамтамасыз етуді қарастырады;</w:t>
      </w:r>
    </w:p>
    <w:p>
      <w:pPr>
        <w:spacing w:after="0"/>
        <w:ind w:left="0"/>
        <w:jc w:val="both"/>
      </w:pPr>
      <w:r>
        <w:rPr>
          <w:rFonts w:ascii="Times New Roman"/>
          <w:b w:val="false"/>
          <w:i w:val="false"/>
          <w:color w:val="000000"/>
          <w:sz w:val="28"/>
        </w:rPr>
        <w:t>
      15) дуальды оқыту бойынша оқуға ниет білдірген талапкерлермен әңгімелесу жүргізеді;</w:t>
      </w:r>
    </w:p>
    <w:p>
      <w:pPr>
        <w:spacing w:after="0"/>
        <w:ind w:left="0"/>
        <w:jc w:val="both"/>
      </w:pPr>
      <w:r>
        <w:rPr>
          <w:rFonts w:ascii="Times New Roman"/>
          <w:b w:val="false"/>
          <w:i w:val="false"/>
          <w:color w:val="000000"/>
          <w:sz w:val="28"/>
        </w:rPr>
        <w:t>
      16) дуальды оқыту туралы үш жақты шарттар жасасады;</w:t>
      </w:r>
    </w:p>
    <w:p>
      <w:pPr>
        <w:spacing w:after="0"/>
        <w:ind w:left="0"/>
        <w:jc w:val="both"/>
      </w:pPr>
      <w:r>
        <w:rPr>
          <w:rFonts w:ascii="Times New Roman"/>
          <w:b w:val="false"/>
          <w:i w:val="false"/>
          <w:color w:val="000000"/>
          <w:sz w:val="28"/>
        </w:rPr>
        <w:t>
      17) дуальды оқыту туралы шартқа сәйкес білім алушының кәсіпорын (ұйым) базасында өндірістік оқыту мен кәсіптік практикадан өтуді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18.05.2021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27.08.2022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бұйрықтарымен.</w:t>
      </w:r>
      <w:r>
        <w:br/>
      </w:r>
      <w:r>
        <w:rPr>
          <w:rFonts w:ascii="Times New Roman"/>
          <w:b w:val="false"/>
          <w:i w:val="false"/>
          <w:color w:val="000000"/>
          <w:sz w:val="28"/>
        </w:rPr>
        <w:t>
</w:t>
      </w:r>
    </w:p>
    <w:bookmarkStart w:name="z92" w:id="62"/>
    <w:p>
      <w:pPr>
        <w:spacing w:after="0"/>
        <w:ind w:left="0"/>
        <w:jc w:val="both"/>
      </w:pPr>
      <w:r>
        <w:rPr>
          <w:rFonts w:ascii="Times New Roman"/>
          <w:b w:val="false"/>
          <w:i w:val="false"/>
          <w:color w:val="000000"/>
          <w:sz w:val="28"/>
        </w:rPr>
        <w:t>
      23. Білім алушы:</w:t>
      </w:r>
    </w:p>
    <w:bookmarkEnd w:id="62"/>
    <w:bookmarkStart w:name="z93" w:id="63"/>
    <w:p>
      <w:pPr>
        <w:spacing w:after="0"/>
        <w:ind w:left="0"/>
        <w:jc w:val="both"/>
      </w:pPr>
      <w:r>
        <w:rPr>
          <w:rFonts w:ascii="Times New Roman"/>
          <w:b w:val="false"/>
          <w:i w:val="false"/>
          <w:color w:val="000000"/>
          <w:sz w:val="28"/>
        </w:rPr>
        <w:t>
      1) аталған саланы реттейтін жұмыс шарттарымен, нормативтік құқықтық актілермен, қауіпсіздік және еңбекті қорғау талаптарымен танысады;</w:t>
      </w:r>
    </w:p>
    <w:bookmarkEnd w:id="63"/>
    <w:bookmarkStart w:name="z94" w:id="64"/>
    <w:p>
      <w:pPr>
        <w:spacing w:after="0"/>
        <w:ind w:left="0"/>
        <w:jc w:val="both"/>
      </w:pPr>
      <w:r>
        <w:rPr>
          <w:rFonts w:ascii="Times New Roman"/>
          <w:b w:val="false"/>
          <w:i w:val="false"/>
          <w:color w:val="000000"/>
          <w:sz w:val="28"/>
        </w:rPr>
        <w:t>
      2) оқу және өндірістік тәртіпті, ішкі еңбек тәртібі қағидаларын, еңбекті қорғау және қауіпсіздік техникасы бойынша талаптарды сақтайды;</w:t>
      </w:r>
    </w:p>
    <w:bookmarkEnd w:id="64"/>
    <w:bookmarkStart w:name="z95" w:id="65"/>
    <w:p>
      <w:pPr>
        <w:spacing w:after="0"/>
        <w:ind w:left="0"/>
        <w:jc w:val="both"/>
      </w:pPr>
      <w:r>
        <w:rPr>
          <w:rFonts w:ascii="Times New Roman"/>
          <w:b w:val="false"/>
          <w:i w:val="false"/>
          <w:color w:val="000000"/>
          <w:sz w:val="28"/>
        </w:rPr>
        <w:t>
      3) оқу жоспарымен белгіленген көлемде толық оқу курсынан өтеді;</w:t>
      </w:r>
    </w:p>
    <w:bookmarkEnd w:id="65"/>
    <w:bookmarkStart w:name="z96" w:id="66"/>
    <w:p>
      <w:pPr>
        <w:spacing w:after="0"/>
        <w:ind w:left="0"/>
        <w:jc w:val="both"/>
      </w:pPr>
      <w:r>
        <w:rPr>
          <w:rFonts w:ascii="Times New Roman"/>
          <w:b w:val="false"/>
          <w:i w:val="false"/>
          <w:color w:val="000000"/>
          <w:sz w:val="28"/>
        </w:rPr>
        <w:t>
      4) өндірістік оқыту мен кәсіптік практикадан өту туралы күнделік жүргізуді, жасалған жұмыс туралы тәлімгерге есеп ұсынады;</w:t>
      </w:r>
    </w:p>
    <w:bookmarkEnd w:id="66"/>
    <w:bookmarkStart w:name="z97" w:id="67"/>
    <w:p>
      <w:pPr>
        <w:spacing w:after="0"/>
        <w:ind w:left="0"/>
        <w:jc w:val="both"/>
      </w:pPr>
      <w:r>
        <w:rPr>
          <w:rFonts w:ascii="Times New Roman"/>
          <w:b w:val="false"/>
          <w:i w:val="false"/>
          <w:color w:val="000000"/>
          <w:sz w:val="28"/>
        </w:rPr>
        <w:t>
      5) аралық аттестаудан және дуальды оқыту аяқталғаннан кейін қорытынды атестаттаудан өтеді.</w:t>
      </w:r>
    </w:p>
    <w:bookmarkEnd w:id="67"/>
    <w:bookmarkStart w:name="z98" w:id="68"/>
    <w:p>
      <w:pPr>
        <w:spacing w:after="0"/>
        <w:ind w:left="0"/>
        <w:jc w:val="both"/>
      </w:pPr>
      <w:r>
        <w:rPr>
          <w:rFonts w:ascii="Times New Roman"/>
          <w:b w:val="false"/>
          <w:i w:val="false"/>
          <w:color w:val="000000"/>
          <w:sz w:val="28"/>
        </w:rPr>
        <w:t>
      24. Дуальды оқыту саласындағы жергілікті атқарушы орган:</w:t>
      </w:r>
    </w:p>
    <w:bookmarkEnd w:id="68"/>
    <w:bookmarkStart w:name="z99" w:id="69"/>
    <w:p>
      <w:pPr>
        <w:spacing w:after="0"/>
        <w:ind w:left="0"/>
        <w:jc w:val="both"/>
      </w:pPr>
      <w:r>
        <w:rPr>
          <w:rFonts w:ascii="Times New Roman"/>
          <w:b w:val="false"/>
          <w:i w:val="false"/>
          <w:color w:val="000000"/>
          <w:sz w:val="28"/>
        </w:rPr>
        <w:t>
      1) дуальды оқыту бойынша білікті жұмысшы кадарлар мен орта буын мамандарын даярлауды ұйымдастыруды қамтамасыз етеді;</w:t>
      </w:r>
    </w:p>
    <w:bookmarkEnd w:id="69"/>
    <w:bookmarkStart w:name="z100" w:id="70"/>
    <w:p>
      <w:pPr>
        <w:spacing w:after="0"/>
        <w:ind w:left="0"/>
        <w:jc w:val="both"/>
      </w:pPr>
      <w:r>
        <w:rPr>
          <w:rFonts w:ascii="Times New Roman"/>
          <w:b w:val="false"/>
          <w:i w:val="false"/>
          <w:color w:val="000000"/>
          <w:sz w:val="28"/>
        </w:rPr>
        <w:t>
      2) өңірде дуальды оқытуды ұйымдастыру мониторингін жүзеге асырады;</w:t>
      </w:r>
    </w:p>
    <w:bookmarkEnd w:id="70"/>
    <w:bookmarkStart w:name="z101" w:id="71"/>
    <w:p>
      <w:pPr>
        <w:spacing w:after="0"/>
        <w:ind w:left="0"/>
        <w:jc w:val="both"/>
      </w:pPr>
      <w:r>
        <w:rPr>
          <w:rFonts w:ascii="Times New Roman"/>
          <w:b w:val="false"/>
          <w:i w:val="false"/>
          <w:color w:val="000000"/>
          <w:sz w:val="28"/>
        </w:rPr>
        <w:t>
      3) дуальды оқыту бойынша оқу процесін ұйымдастыру мәселелері бойынша консультациялық көмек көрсетеді;</w:t>
      </w:r>
    </w:p>
    <w:bookmarkEnd w:id="71"/>
    <w:bookmarkStart w:name="z102" w:id="72"/>
    <w:p>
      <w:pPr>
        <w:spacing w:after="0"/>
        <w:ind w:left="0"/>
        <w:jc w:val="both"/>
      </w:pPr>
      <w:r>
        <w:rPr>
          <w:rFonts w:ascii="Times New Roman"/>
          <w:b w:val="false"/>
          <w:i w:val="false"/>
          <w:color w:val="000000"/>
          <w:sz w:val="28"/>
        </w:rPr>
        <w:t>
      4) өңірлік кәсіпкерлер палаталарымен бірлесіп дуальды оқытуға оқу орындарын тарту жұмысын жүргізеді және ұйымдарды (кәсіпорындарды) тартуға ықпал етеді;</w:t>
      </w:r>
    </w:p>
    <w:bookmarkEnd w:id="72"/>
    <w:bookmarkStart w:name="z103" w:id="73"/>
    <w:p>
      <w:pPr>
        <w:spacing w:after="0"/>
        <w:ind w:left="0"/>
        <w:jc w:val="both"/>
      </w:pPr>
      <w:r>
        <w:rPr>
          <w:rFonts w:ascii="Times New Roman"/>
          <w:b w:val="false"/>
          <w:i w:val="false"/>
          <w:color w:val="000000"/>
          <w:sz w:val="28"/>
        </w:rPr>
        <w:t>
      5) өңірлік палатамен бірлесіп дуальды оқыту туралы шарттар жасауға жәрдем көрсетеді;</w:t>
      </w:r>
    </w:p>
    <w:bookmarkEnd w:id="73"/>
    <w:bookmarkStart w:name="z104" w:id="74"/>
    <w:p>
      <w:pPr>
        <w:spacing w:after="0"/>
        <w:ind w:left="0"/>
        <w:jc w:val="both"/>
      </w:pPr>
      <w:r>
        <w:rPr>
          <w:rFonts w:ascii="Times New Roman"/>
          <w:b w:val="false"/>
          <w:i w:val="false"/>
          <w:color w:val="000000"/>
          <w:sz w:val="28"/>
        </w:rPr>
        <w:t>
      6) дуальды оқыту бойынша білім алған бітірушілерді жұмысқа орналастыру жөнінде мониторинг жүргізеді және жәрдемдеседі;</w:t>
      </w:r>
    </w:p>
    <w:bookmarkEnd w:id="74"/>
    <w:bookmarkStart w:name="z105" w:id="75"/>
    <w:p>
      <w:pPr>
        <w:spacing w:after="0"/>
        <w:ind w:left="0"/>
        <w:jc w:val="both"/>
      </w:pPr>
      <w:r>
        <w:rPr>
          <w:rFonts w:ascii="Times New Roman"/>
          <w:b w:val="false"/>
          <w:i w:val="false"/>
          <w:color w:val="000000"/>
          <w:sz w:val="28"/>
        </w:rPr>
        <w:t>
      7) дуальды оқыту шеңберінде өзге де өкілеттіктерді жүзеге асырады.</w:t>
      </w:r>
    </w:p>
    <w:bookmarkEnd w:id="75"/>
    <w:bookmarkStart w:name="z106" w:id="76"/>
    <w:p>
      <w:pPr>
        <w:spacing w:after="0"/>
        <w:ind w:left="0"/>
        <w:jc w:val="both"/>
      </w:pPr>
      <w:r>
        <w:rPr>
          <w:rFonts w:ascii="Times New Roman"/>
          <w:b w:val="false"/>
          <w:i w:val="false"/>
          <w:color w:val="000000"/>
          <w:sz w:val="28"/>
        </w:rPr>
        <w:t>
      25. Өңірлік кәсіпкерлер палатасы:</w:t>
      </w:r>
    </w:p>
    <w:bookmarkEnd w:id="76"/>
    <w:bookmarkStart w:name="z107" w:id="77"/>
    <w:p>
      <w:pPr>
        <w:spacing w:after="0"/>
        <w:ind w:left="0"/>
        <w:jc w:val="both"/>
      </w:pPr>
      <w:r>
        <w:rPr>
          <w:rFonts w:ascii="Times New Roman"/>
          <w:b w:val="false"/>
          <w:i w:val="false"/>
          <w:color w:val="000000"/>
          <w:sz w:val="28"/>
        </w:rPr>
        <w:t>
      1) дуальды оқытуға қатысуға бойынша, кәсіпорында (ұйымдарда) оқу, жұмыс орындарын ұсынуға ниет білдірген кәсіпорындар (ұйымдар) тараптарынан өтінімдер қабылдайды;</w:t>
      </w:r>
    </w:p>
    <w:bookmarkEnd w:id="77"/>
    <w:bookmarkStart w:name="z108" w:id="78"/>
    <w:p>
      <w:pPr>
        <w:spacing w:after="0"/>
        <w:ind w:left="0"/>
        <w:jc w:val="both"/>
      </w:pPr>
      <w:r>
        <w:rPr>
          <w:rFonts w:ascii="Times New Roman"/>
          <w:b w:val="false"/>
          <w:i w:val="false"/>
          <w:color w:val="000000"/>
          <w:sz w:val="28"/>
        </w:rPr>
        <w:t>
      2) кәсіпорындардың (ұйымдардың) өтініштері бойынша оқу орындарын оқушы, жұмыс орындарын құруға жәрдемдеседі;</w:t>
      </w:r>
    </w:p>
    <w:bookmarkEnd w:id="78"/>
    <w:bookmarkStart w:name="z109" w:id="79"/>
    <w:p>
      <w:pPr>
        <w:spacing w:after="0"/>
        <w:ind w:left="0"/>
        <w:jc w:val="both"/>
      </w:pPr>
      <w:r>
        <w:rPr>
          <w:rFonts w:ascii="Times New Roman"/>
          <w:b w:val="false"/>
          <w:i w:val="false"/>
          <w:color w:val="000000"/>
          <w:sz w:val="28"/>
        </w:rPr>
        <w:t>
      3) дуальды оқыту туралы үшжақты шарт жасауға жәрдем көрсетеді;</w:t>
      </w:r>
    </w:p>
    <w:bookmarkEnd w:id="79"/>
    <w:bookmarkStart w:name="z110" w:id="80"/>
    <w:p>
      <w:pPr>
        <w:spacing w:after="0"/>
        <w:ind w:left="0"/>
        <w:jc w:val="both"/>
      </w:pPr>
      <w:r>
        <w:rPr>
          <w:rFonts w:ascii="Times New Roman"/>
          <w:b w:val="false"/>
          <w:i w:val="false"/>
          <w:color w:val="000000"/>
          <w:sz w:val="28"/>
        </w:rPr>
        <w:t>
      4) дуальды оқыту туралы үшжақты шарттарды тіркейді және тізілімін жүргізеді;</w:t>
      </w:r>
    </w:p>
    <w:bookmarkEnd w:id="80"/>
    <w:bookmarkStart w:name="z111" w:id="81"/>
    <w:p>
      <w:pPr>
        <w:spacing w:after="0"/>
        <w:ind w:left="0"/>
        <w:jc w:val="both"/>
      </w:pPr>
      <w:r>
        <w:rPr>
          <w:rFonts w:ascii="Times New Roman"/>
          <w:b w:val="false"/>
          <w:i w:val="false"/>
          <w:color w:val="000000"/>
          <w:sz w:val="28"/>
        </w:rPr>
        <w:t>
      5) дуальды оқыту бойынша оқу процесін ұйымдастыру мәселелері бойынша консультативтік көмек көрсетеді;</w:t>
      </w:r>
    </w:p>
    <w:bookmarkEnd w:id="81"/>
    <w:bookmarkStart w:name="z112" w:id="82"/>
    <w:p>
      <w:pPr>
        <w:spacing w:after="0"/>
        <w:ind w:left="0"/>
        <w:jc w:val="both"/>
      </w:pPr>
      <w:r>
        <w:rPr>
          <w:rFonts w:ascii="Times New Roman"/>
          <w:b w:val="false"/>
          <w:i w:val="false"/>
          <w:color w:val="000000"/>
          <w:sz w:val="28"/>
        </w:rPr>
        <w:t>
      6) кәсіпорындарда (ұйымдарда) тәлімгерлерді бекітудің мониторингін қамтамасыз ету және тәлімгерлерді оқытуға жәрдем көрсетеді;</w:t>
      </w:r>
    </w:p>
    <w:bookmarkEnd w:id="82"/>
    <w:bookmarkStart w:name="z113" w:id="83"/>
    <w:p>
      <w:pPr>
        <w:spacing w:after="0"/>
        <w:ind w:left="0"/>
        <w:jc w:val="both"/>
      </w:pPr>
      <w:r>
        <w:rPr>
          <w:rFonts w:ascii="Times New Roman"/>
          <w:b w:val="false"/>
          <w:i w:val="false"/>
          <w:color w:val="000000"/>
          <w:sz w:val="28"/>
        </w:rPr>
        <w:t>
      7) дуальды оқытуды оқыған бітірушілерге біліктілікті тағайындау мен біліктілікті беруді өткізуге жәрдемдеседі;</w:t>
      </w:r>
    </w:p>
    <w:bookmarkEnd w:id="83"/>
    <w:bookmarkStart w:name="z114" w:id="84"/>
    <w:p>
      <w:pPr>
        <w:spacing w:after="0"/>
        <w:ind w:left="0"/>
        <w:jc w:val="both"/>
      </w:pPr>
      <w:r>
        <w:rPr>
          <w:rFonts w:ascii="Times New Roman"/>
          <w:b w:val="false"/>
          <w:i w:val="false"/>
          <w:color w:val="000000"/>
          <w:sz w:val="28"/>
        </w:rPr>
        <w:t>
      8) біліктілік емтиханын ұйымдастыруда кәсіпорындар өкілдерінің және жұмыс берушілер қауымдастығы қатарынан қалыптастырылатын кандидатураларды біліктілік комиссиясының төрағасы мен құрамын келісуді қамтамасыз етеді;</w:t>
      </w:r>
    </w:p>
    <w:bookmarkEnd w:id="84"/>
    <w:bookmarkStart w:name="z115" w:id="85"/>
    <w:p>
      <w:pPr>
        <w:spacing w:after="0"/>
        <w:ind w:left="0"/>
        <w:jc w:val="both"/>
      </w:pPr>
      <w:r>
        <w:rPr>
          <w:rFonts w:ascii="Times New Roman"/>
          <w:b w:val="false"/>
          <w:i w:val="false"/>
          <w:color w:val="000000"/>
          <w:sz w:val="28"/>
        </w:rPr>
        <w:t>
      9) дуальды оқыту саласындағы өзге де өкілеттікті жүзеге асырады;</w:t>
      </w:r>
    </w:p>
    <w:bookmarkEnd w:id="85"/>
    <w:bookmarkStart w:name="z116" w:id="86"/>
    <w:p>
      <w:pPr>
        <w:spacing w:after="0"/>
        <w:ind w:left="0"/>
        <w:jc w:val="both"/>
      </w:pPr>
      <w:r>
        <w:rPr>
          <w:rFonts w:ascii="Times New Roman"/>
          <w:b w:val="false"/>
          <w:i w:val="false"/>
          <w:color w:val="000000"/>
          <w:sz w:val="28"/>
        </w:rPr>
        <w:t>
      10) дуальды оқыту жүйесі бойынша мамандарды даярлау жөнінде мемлекеттік тапсырысты қалыптастыруға қатысады;</w:t>
      </w:r>
    </w:p>
    <w:bookmarkEnd w:id="86"/>
    <w:bookmarkStart w:name="z117" w:id="87"/>
    <w:p>
      <w:pPr>
        <w:spacing w:after="0"/>
        <w:ind w:left="0"/>
        <w:jc w:val="both"/>
      </w:pPr>
      <w:r>
        <w:rPr>
          <w:rFonts w:ascii="Times New Roman"/>
          <w:b w:val="false"/>
          <w:i w:val="false"/>
          <w:color w:val="000000"/>
          <w:sz w:val="28"/>
        </w:rPr>
        <w:t>
      26. Тәлімгер:</w:t>
      </w:r>
    </w:p>
    <w:bookmarkEnd w:id="87"/>
    <w:p>
      <w:pPr>
        <w:spacing w:after="0"/>
        <w:ind w:left="0"/>
        <w:jc w:val="both"/>
      </w:pPr>
      <w:r>
        <w:rPr>
          <w:rFonts w:ascii="Times New Roman"/>
          <w:b w:val="false"/>
          <w:i w:val="false"/>
          <w:color w:val="000000"/>
          <w:sz w:val="28"/>
        </w:rPr>
        <w:t>
      1) кәсіпорынның (ұйымның) тікелей басшысының келісімімен өзінің қамқорлығындағы адамды қосымша оқыту үшін кәсіпорынның басқа мамандарын тартады;</w:t>
      </w:r>
    </w:p>
    <w:p>
      <w:pPr>
        <w:spacing w:after="0"/>
        <w:ind w:left="0"/>
        <w:jc w:val="both"/>
      </w:pPr>
      <w:r>
        <w:rPr>
          <w:rFonts w:ascii="Times New Roman"/>
          <w:b w:val="false"/>
          <w:i w:val="false"/>
          <w:color w:val="000000"/>
          <w:sz w:val="28"/>
        </w:rPr>
        <w:t>
      2) білім алушыдан өндірістік қызметке байланысты мәселелер бойынша нұсқаулардың орындалуын талап етеді;</w:t>
      </w:r>
    </w:p>
    <w:p>
      <w:pPr>
        <w:spacing w:after="0"/>
        <w:ind w:left="0"/>
        <w:jc w:val="both"/>
      </w:pPr>
      <w:r>
        <w:rPr>
          <w:rFonts w:ascii="Times New Roman"/>
          <w:b w:val="false"/>
          <w:i w:val="false"/>
          <w:color w:val="000000"/>
          <w:sz w:val="28"/>
        </w:rPr>
        <w:t>
      3) өзінің қамқорлығындағы оқушының қолайлы еңбек қызметі үшін жағдайлар жасау туралы басшылық алдында өтініш жасайды;</w:t>
      </w:r>
    </w:p>
    <w:p>
      <w:pPr>
        <w:spacing w:after="0"/>
        <w:ind w:left="0"/>
        <w:jc w:val="both"/>
      </w:pPr>
      <w:r>
        <w:rPr>
          <w:rFonts w:ascii="Times New Roman"/>
          <w:b w:val="false"/>
          <w:i w:val="false"/>
          <w:color w:val="000000"/>
          <w:sz w:val="28"/>
        </w:rPr>
        <w:t>
      4) білім алушыдан ауызша және жазбаша нысанда жұмыс есептерін талап етеді;</w:t>
      </w:r>
    </w:p>
    <w:p>
      <w:pPr>
        <w:spacing w:after="0"/>
        <w:ind w:left="0"/>
        <w:jc w:val="both"/>
      </w:pPr>
      <w:r>
        <w:rPr>
          <w:rFonts w:ascii="Times New Roman"/>
          <w:b w:val="false"/>
          <w:i w:val="false"/>
          <w:color w:val="000000"/>
          <w:sz w:val="28"/>
        </w:rPr>
        <w:t>
      5) білім алушыға жұмысшы разрядын беру және оның кәсіби мінездемесін талқылауға қатысу туралы ұсыныс енгізеді;</w:t>
      </w:r>
    </w:p>
    <w:p>
      <w:pPr>
        <w:spacing w:after="0"/>
        <w:ind w:left="0"/>
        <w:jc w:val="both"/>
      </w:pPr>
      <w:r>
        <w:rPr>
          <w:rFonts w:ascii="Times New Roman"/>
          <w:b w:val="false"/>
          <w:i w:val="false"/>
          <w:color w:val="000000"/>
          <w:sz w:val="28"/>
        </w:rPr>
        <w:t>
      6) білім алушының өндірістік және қоғамдық қызметіне байланысты мәселелерді талқылауға қатысуға, кәсіпорынның (ұйымның) оны көтермелеу немесе тәртіптік жазалау шараларын қолдану туралы тікелей басшыға ұсыныстар енгізеді;</w:t>
      </w:r>
    </w:p>
    <w:p>
      <w:pPr>
        <w:spacing w:after="0"/>
        <w:ind w:left="0"/>
        <w:jc w:val="both"/>
      </w:pPr>
      <w:r>
        <w:rPr>
          <w:rFonts w:ascii="Times New Roman"/>
          <w:b w:val="false"/>
          <w:i w:val="false"/>
          <w:color w:val="000000"/>
          <w:sz w:val="28"/>
        </w:rPr>
        <w:t>
      7) білім алушыға өндірістік қызметпен, корпоративтік мәдениетпен танысуға және кейіннен кәсіби дамуына, оның жұмыс орнында кәсіби қызметті бекітуге жәрдемдеседі;</w:t>
      </w:r>
    </w:p>
    <w:p>
      <w:pPr>
        <w:spacing w:after="0"/>
        <w:ind w:left="0"/>
        <w:jc w:val="both"/>
      </w:pPr>
      <w:r>
        <w:rPr>
          <w:rFonts w:ascii="Times New Roman"/>
          <w:b w:val="false"/>
          <w:i w:val="false"/>
          <w:color w:val="000000"/>
          <w:sz w:val="28"/>
        </w:rPr>
        <w:t>
      8) білім алушыны практикалық тәсілдерге және лауазымдық міндеттер мен тапсырмаларды сапалы орындау әдістеріне оқытады;</w:t>
      </w:r>
    </w:p>
    <w:p>
      <w:pPr>
        <w:spacing w:after="0"/>
        <w:ind w:left="0"/>
        <w:jc w:val="both"/>
      </w:pPr>
      <w:r>
        <w:rPr>
          <w:rFonts w:ascii="Times New Roman"/>
          <w:b w:val="false"/>
          <w:i w:val="false"/>
          <w:color w:val="000000"/>
          <w:sz w:val="28"/>
        </w:rPr>
        <w:t>
      9) кәсіпорынмен (ұйыммен) келісілген оқу жұмыс жоспарлары мен оқу жұмыс бағдарламаларына сәйкес білім алушыны оқытуды жүзеге асырады;</w:t>
      </w:r>
    </w:p>
    <w:p>
      <w:pPr>
        <w:spacing w:after="0"/>
        <w:ind w:left="0"/>
        <w:jc w:val="both"/>
      </w:pPr>
      <w:r>
        <w:rPr>
          <w:rFonts w:ascii="Times New Roman"/>
          <w:b w:val="false"/>
          <w:i w:val="false"/>
          <w:color w:val="000000"/>
          <w:sz w:val="28"/>
        </w:rPr>
        <w:t>
      10) білім алушыға берілген тапсырмалардың орындалуын бақылайды;</w:t>
      </w:r>
    </w:p>
    <w:p>
      <w:pPr>
        <w:spacing w:after="0"/>
        <w:ind w:left="0"/>
        <w:jc w:val="both"/>
      </w:pPr>
      <w:r>
        <w:rPr>
          <w:rFonts w:ascii="Times New Roman"/>
          <w:b w:val="false"/>
          <w:i w:val="false"/>
          <w:color w:val="000000"/>
          <w:sz w:val="28"/>
        </w:rPr>
        <w:t>
      11) білім алушы жіберген қателіктерді анықтауға және бірлесіп жоюға, бар кемшіліктерді жеңуге көмек көрсетеді;</w:t>
      </w:r>
    </w:p>
    <w:p>
      <w:pPr>
        <w:spacing w:after="0"/>
        <w:ind w:left="0"/>
        <w:jc w:val="both"/>
      </w:pPr>
      <w:r>
        <w:rPr>
          <w:rFonts w:ascii="Times New Roman"/>
          <w:b w:val="false"/>
          <w:i w:val="false"/>
          <w:color w:val="000000"/>
          <w:sz w:val="28"/>
        </w:rPr>
        <w:t>
      12) білім алушының бойында өзінің кәсіби міндеттерін орындауға жауапты қарауға, сондай-ақ жұмыстағы әріптестеріне дұрыс қарым-қатынасты қалыптастырады;</w:t>
      </w:r>
    </w:p>
    <w:p>
      <w:pPr>
        <w:spacing w:after="0"/>
        <w:ind w:left="0"/>
        <w:jc w:val="both"/>
      </w:pPr>
      <w:r>
        <w:rPr>
          <w:rFonts w:ascii="Times New Roman"/>
          <w:b w:val="false"/>
          <w:i w:val="false"/>
          <w:color w:val="000000"/>
          <w:sz w:val="28"/>
        </w:rPr>
        <w:t>
      13) еңбек етушілерге, олардың еңбегіне және еңбек нәтижелеріне, сондай-ақ қатар жеке еңбекке деген жауапты қатынасты құрметтеуге тәрбиелейді;</w:t>
      </w:r>
    </w:p>
    <w:p>
      <w:pPr>
        <w:spacing w:after="0"/>
        <w:ind w:left="0"/>
        <w:jc w:val="both"/>
      </w:pPr>
      <w:r>
        <w:rPr>
          <w:rFonts w:ascii="Times New Roman"/>
          <w:b w:val="false"/>
          <w:i w:val="false"/>
          <w:color w:val="000000"/>
          <w:sz w:val="28"/>
        </w:rPr>
        <w:t>
      14) білім алушыға пікір жазады;</w:t>
      </w:r>
    </w:p>
    <w:p>
      <w:pPr>
        <w:spacing w:after="0"/>
        <w:ind w:left="0"/>
        <w:jc w:val="both"/>
      </w:pPr>
      <w:r>
        <w:rPr>
          <w:rFonts w:ascii="Times New Roman"/>
          <w:b w:val="false"/>
          <w:i w:val="false"/>
          <w:color w:val="000000"/>
          <w:sz w:val="28"/>
        </w:rPr>
        <w:t>
      15) педагогикалық технологиялар саласында өз біліктілік денгейін көтереді;</w:t>
      </w:r>
    </w:p>
    <w:p>
      <w:pPr>
        <w:spacing w:after="0"/>
        <w:ind w:left="0"/>
        <w:jc w:val="both"/>
      </w:pPr>
      <w:r>
        <w:rPr>
          <w:rFonts w:ascii="Times New Roman"/>
          <w:b w:val="false"/>
          <w:i w:val="false"/>
          <w:color w:val="000000"/>
          <w:sz w:val="28"/>
        </w:rPr>
        <w:t>
      16) дуальды оқыту туралы шарты шеңберінде өндірістік оқыту мен кәсіптік практикадан өту кезеңінде білім алушының міндеттемелерінің орындалуын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18.05.2021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27.08.2022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бұйрықтарымен.</w:t>
      </w:r>
      <w:r>
        <w:br/>
      </w:r>
      <w:r>
        <w:rPr>
          <w:rFonts w:ascii="Times New Roman"/>
          <w:b w:val="false"/>
          <w:i w:val="false"/>
          <w:color w:val="000000"/>
          <w:sz w:val="28"/>
        </w:rPr>
        <w:t>
</w:t>
      </w:r>
    </w:p>
    <w:bookmarkStart w:name="z133" w:id="88"/>
    <w:p>
      <w:pPr>
        <w:spacing w:after="0"/>
        <w:ind w:left="0"/>
        <w:jc w:val="both"/>
      </w:pPr>
      <w:r>
        <w:rPr>
          <w:rFonts w:ascii="Times New Roman"/>
          <w:b w:val="false"/>
          <w:i w:val="false"/>
          <w:color w:val="000000"/>
          <w:sz w:val="28"/>
        </w:rPr>
        <w:t>
      27. Жергілікті атқарушы органдар, өңірлік кәсіпкерлер палаталары, оқу орындары, кәсіпорындар (ұйымдар) дуальды оқытуға тарту бойынша орта білім беру ұйымдардың оқушыларын, жұмыссыз және табысы төмен, өзін-өзі жұмыспен қамтитын халық тобымен жүйелі түрде кәсіптік бағдар жүргізеді.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