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ee57" w14:textId="967e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32 қаулысы. Қазақстан Республикасының Әділет министрлігінде 2016 жылы 29 ақпанда № 13304 болып тіркелді. Күші жойылды - Қазақстан Республикасы Ұлттық Банкі Басқармасының 2019 жылғы 23 желтоқсандағы № 240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23.12.2019 </w:t>
      </w:r>
      <w:r>
        <w:rPr>
          <w:rFonts w:ascii="Times New Roman"/>
          <w:b w:val="false"/>
          <w:i w:val="false"/>
          <w:color w:val="ff0000"/>
          <w:sz w:val="28"/>
        </w:rPr>
        <w:t>№ 240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қоса беріліп отырған Қазақстан Республикасы Ұлттық Банкінің төлемдер мен ақша аударымдары және банк шоттарын жүргізу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Төлем жүйелерін дамыту және басқару департаменті (Мұсаев Р.Н.)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7"/>
    <w:bookmarkStart w:name="z9" w:id="8"/>
    <w:p>
      <w:pPr>
        <w:spacing w:after="0"/>
        <w:ind w:left="0"/>
        <w:jc w:val="both"/>
      </w:pPr>
      <w:r>
        <w:rPr>
          <w:rFonts w:ascii="Times New Roman"/>
          <w:b w:val="false"/>
          <w:i w:val="false"/>
          <w:color w:val="000000"/>
          <w:sz w:val="28"/>
        </w:rPr>
        <w:t xml:space="preserve">
      5. Осы қаулы Тізбенің 2016 жылғы 1 қаңтардан бастап туындайтын қатынастарға қолданылатын </w:t>
      </w:r>
      <w:r>
        <w:rPr>
          <w:rFonts w:ascii="Times New Roman"/>
          <w:b w:val="false"/>
          <w:i w:val="false"/>
          <w:color w:val="000000"/>
          <w:sz w:val="28"/>
        </w:rPr>
        <w:t>1-тармағының</w:t>
      </w:r>
      <w:r>
        <w:rPr>
          <w:rFonts w:ascii="Times New Roman"/>
          <w:b w:val="false"/>
          <w:i w:val="false"/>
          <w:color w:val="000000"/>
          <w:sz w:val="28"/>
        </w:rPr>
        <w:t xml:space="preserve"> бесінші – он екінші абзацтарын қоспағанда, алғашқы ресми жарияланған күнінен кейін күнтізбелік он күн өткен соң қолданысқа енгізіледі. Тізбенің </w:t>
      </w:r>
      <w:r>
        <w:rPr>
          <w:rFonts w:ascii="Times New Roman"/>
          <w:b w:val="false"/>
          <w:i w:val="false"/>
          <w:color w:val="000000"/>
          <w:sz w:val="28"/>
        </w:rPr>
        <w:t>1-тармағының</w:t>
      </w:r>
      <w:r>
        <w:rPr>
          <w:rFonts w:ascii="Times New Roman"/>
          <w:b w:val="false"/>
          <w:i w:val="false"/>
          <w:color w:val="000000"/>
          <w:sz w:val="28"/>
        </w:rPr>
        <w:t xml:space="preserve"> үшінші және төртінші абзацтары 2017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32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Ұлттық Банкінің төлемдер мен ақша</w:t>
      </w:r>
      <w:r>
        <w:br/>
      </w:r>
      <w:r>
        <w:rPr>
          <w:rFonts w:ascii="Times New Roman"/>
          <w:b/>
          <w:i w:val="false"/>
          <w:color w:val="000000"/>
        </w:rPr>
        <w:t>аударымдары және банк шоттарын жүргізу мәселелері бойынша</w:t>
      </w:r>
      <w:r>
        <w:br/>
      </w:r>
      <w:r>
        <w:rPr>
          <w:rFonts w:ascii="Times New Roman"/>
          <w:b/>
          <w:i w:val="false"/>
          <w:color w:val="000000"/>
        </w:rPr>
        <w:t>өзгерістер енгізілетін нормативтік құқықтық актілерінің тізбесі</w:t>
      </w:r>
    </w:p>
    <w:bookmarkEnd w:id="9"/>
    <w:bookmarkStart w:name="z1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207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0"/>
    <w:bookmarkStart w:name="z16"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208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1"/>
    <w:bookmarkStart w:name="z38"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210</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12"/>
    <w:bookmarkStart w:name="z47"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Ұлттық Банкі Басқармасының 31.08.2016 </w:t>
      </w:r>
      <w:r>
        <w:rPr>
          <w:rFonts w:ascii="Times New Roman"/>
          <w:b w:val="false"/>
          <w:i w:val="false"/>
          <w:color w:val="000000"/>
          <w:sz w:val="28"/>
        </w:rPr>
        <w:t>№ 218</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p>
    <w:bookmarkEnd w:id="13"/>
    <w:bookmarkStart w:name="z60" w:id="14"/>
    <w:p>
      <w:pPr>
        <w:spacing w:after="0"/>
        <w:ind w:left="0"/>
        <w:jc w:val="both"/>
      </w:pPr>
      <w:r>
        <w:rPr>
          <w:rFonts w:ascii="Times New Roman"/>
          <w:b w:val="false"/>
          <w:i w:val="false"/>
          <w:color w:val="000000"/>
          <w:sz w:val="28"/>
        </w:rPr>
        <w:t xml:space="preserve">
      5. "Қаржы ұйымдарын жүйе құраушылар қатарына жатқызу қағидаларын бекіту туралы" Қазақстан Республикасы Ұлттық Банкі Басқармасының 2014 жылғы 24 желтоқсандағы № 257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10210 тіркелген, 2015 жылғы 5 наурызда "Әділет" ақпараттық-құқықтық жүйесінде жарияланған) мынадай өзгеріс енгізілсін:</w:t>
      </w:r>
    </w:p>
    <w:bookmarkEnd w:id="14"/>
    <w:bookmarkStart w:name="z61" w:id="15"/>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5"/>
    <w:p>
      <w:pPr>
        <w:spacing w:after="0"/>
        <w:ind w:left="0"/>
        <w:jc w:val="both"/>
      </w:pPr>
      <w:r>
        <w:rPr>
          <w:rFonts w:ascii="Times New Roman"/>
          <w:b w:val="false"/>
          <w:i w:val="false"/>
          <w:color w:val="000000"/>
          <w:sz w:val="28"/>
        </w:rPr>
        <w:t>
      "1) банктің банкаралық ақша аудару жүйесі, банкаралық клиринг жүйесі арқылы жүргізген төлемдерінің, электрондық банктік қызметтер нарығындағы (банк желісінде) төлемдерінің, банк пен оның қарсы агенттері арасында ашылған корреспонденттік шоттар, халықаралық ақша аударымы жүйесі арқылы жүргізілген төлемдері мен аударымдары (бұдан әрі – қолма-қол ақшасыз төлемдер) жалпы сомасының банктердің қолма-қол ақшасыз төлемдерінің жиынтық көлеміндегі үлесі (К</w:t>
      </w:r>
      <w:r>
        <w:rPr>
          <w:rFonts w:ascii="Times New Roman"/>
          <w:b w:val="false"/>
          <w:i w:val="false"/>
          <w:color w:val="000000"/>
          <w:vertAlign w:val="subscript"/>
        </w:rPr>
        <w:t>6</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