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5ca1" w14:textId="9dc5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2014 жылғы 22 желтоқсандағы № 24-3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14 сәуірдегі № 26-3 шешімі. Батыс Қазақстан облысының Әділет департаментінде 2015 жылғы 28 сәуірде № 3906 болып тіркелді. Күші жойылды - Батыс Қазақстан облысы Жаңақала аудандық мәслихатының 2016 жылғы 18 ақпандағы № 33-15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Жаңақала аудандық мәслихатының 18.02.2016 </w:t>
      </w:r>
      <w:r>
        <w:rPr>
          <w:rFonts w:ascii="Times New Roman"/>
          <w:b w:val="false"/>
          <w:i w:val="false"/>
          <w:color w:val="ff0000"/>
          <w:sz w:val="28"/>
        </w:rPr>
        <w:t>№ 33-15</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2014 жылғы 22 желтоқсандағы № 24-3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3763 тіркелген, 2015 жылғы 24 қаңтардағы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2 806 908 мың теңге: </w:t>
      </w:r>
      <w:r>
        <w:br/>
      </w:r>
      <w:r>
        <w:rPr>
          <w:rFonts w:ascii="Times New Roman"/>
          <w:b w:val="false"/>
          <w:i w:val="false"/>
          <w:color w:val="000000"/>
          <w:sz w:val="28"/>
        </w:rPr>
        <w:t>
      </w:t>
      </w:r>
      <w:r>
        <w:rPr>
          <w:rFonts w:ascii="Times New Roman"/>
          <w:b w:val="false"/>
          <w:i w:val="false"/>
          <w:color w:val="000000"/>
          <w:sz w:val="28"/>
        </w:rPr>
        <w:t xml:space="preserve">салықтық түсімдер – 520 448 мың теңге; </w:t>
      </w:r>
      <w:r>
        <w:br/>
      </w:r>
      <w:r>
        <w:rPr>
          <w:rFonts w:ascii="Times New Roman"/>
          <w:b w:val="false"/>
          <w:i w:val="false"/>
          <w:color w:val="000000"/>
          <w:sz w:val="28"/>
        </w:rPr>
        <w:t>
      </w:t>
      </w:r>
      <w:r>
        <w:rPr>
          <w:rFonts w:ascii="Times New Roman"/>
          <w:b w:val="false"/>
          <w:i w:val="false"/>
          <w:color w:val="000000"/>
          <w:sz w:val="28"/>
        </w:rPr>
        <w:t>салықтық емес түсімдер – 1 150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2 285 010 мың теңге;</w:t>
      </w:r>
      <w:r>
        <w:br/>
      </w:r>
      <w:r>
        <w:rPr>
          <w:rFonts w:ascii="Times New Roman"/>
          <w:b w:val="false"/>
          <w:i w:val="false"/>
          <w:color w:val="000000"/>
          <w:sz w:val="28"/>
        </w:rPr>
        <w:t>
      </w:t>
      </w:r>
      <w:r>
        <w:rPr>
          <w:rFonts w:ascii="Times New Roman"/>
          <w:b w:val="false"/>
          <w:i w:val="false"/>
          <w:color w:val="000000"/>
          <w:sz w:val="28"/>
        </w:rPr>
        <w:t>2) шығындар – 2 834 210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22 643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35 812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13 169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1 900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1 900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-51 845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51 845 мың теңге:</w:t>
      </w:r>
      <w:r>
        <w:br/>
      </w:r>
      <w:r>
        <w:rPr>
          <w:rFonts w:ascii="Times New Roman"/>
          <w:b w:val="false"/>
          <w:i w:val="false"/>
          <w:color w:val="000000"/>
          <w:sz w:val="28"/>
        </w:rPr>
        <w:t>
      </w:t>
      </w:r>
      <w:r>
        <w:rPr>
          <w:rFonts w:ascii="Times New Roman"/>
          <w:b w:val="false"/>
          <w:i w:val="false"/>
          <w:color w:val="000000"/>
          <w:sz w:val="28"/>
        </w:rPr>
        <w:t>қарыздар түсімі – 35 676 мың теңге;</w:t>
      </w:r>
      <w:r>
        <w:br/>
      </w:r>
      <w:r>
        <w:rPr>
          <w:rFonts w:ascii="Times New Roman"/>
          <w:b w:val="false"/>
          <w:i w:val="false"/>
          <w:color w:val="000000"/>
          <w:sz w:val="28"/>
        </w:rPr>
        <w:t>
      </w:t>
      </w:r>
      <w:r>
        <w:rPr>
          <w:rFonts w:ascii="Times New Roman"/>
          <w:b w:val="false"/>
          <w:i w:val="false"/>
          <w:color w:val="000000"/>
          <w:sz w:val="28"/>
        </w:rPr>
        <w:t>қарыздарды өтеу – 13 169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29 338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 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Кайрлиев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14 сәуірдегі № 26-3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желтоқсандағы № 24-3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76"/>
        <w:gridCol w:w="758"/>
        <w:gridCol w:w="758"/>
        <w:gridCol w:w="4942"/>
        <w:gridCol w:w="39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2 806 908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520 448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1 845 828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1 371 851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1 287 652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