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5098" w14:textId="06c5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шалғайдағы елді мекендерінде тұратын балаларды жалпы білім беру мектептеріне тасымалдау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2015 жылғы 28 қазандағы № 485 қаулысы. Шығыс Қазақстан облысының Әділет департаментінде 2015 жылғы 02 желтоқсанда № 4246 болып тіркелді. Күші жойылды - Шығыс Қазақстан облысы Глубокое ауданы әкімдігінің 2016 жылғы 14 наурыздағы № 88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ауданы әкімдігінің 14.03.2016 № 88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Глубокое ауданының шалғайдағы елді мекендерінде тұратын балаларды жалпы білім беру мектептеріне тасымалдау схемасы мен тәртібі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 әкімдігінің</w:t>
            </w:r>
            <w:r>
              <w:br/>
            </w:r>
            <w:r>
              <w:rPr>
                <w:rFonts w:ascii="Times New Roman"/>
                <w:b w:val="false"/>
                <w:i w:val="false"/>
                <w:color w:val="000000"/>
                <w:sz w:val="20"/>
              </w:rPr>
              <w:t xml:space="preserve"> 2015 жылғы "28" қазан</w:t>
            </w:r>
            <w:r>
              <w:br/>
            </w:r>
            <w:r>
              <w:rPr>
                <w:rFonts w:ascii="Times New Roman"/>
                <w:b w:val="false"/>
                <w:i w:val="false"/>
                <w:color w:val="000000"/>
                <w:sz w:val="20"/>
              </w:rPr>
              <w:t xml:space="preserve"> № 485 қаулысына </w:t>
            </w:r>
            <w:r>
              <w:br/>
            </w:r>
            <w:r>
              <w:rPr>
                <w:rFonts w:ascii="Times New Roman"/>
                <w:b w:val="false"/>
                <w:i w:val="false"/>
                <w:color w:val="000000"/>
                <w:sz w:val="20"/>
              </w:rPr>
              <w:t>1 қосымша</w:t>
            </w:r>
          </w:p>
        </w:tc>
      </w:tr>
    </w:tbl>
    <w:bookmarkStart w:name="z11" w:id="0"/>
    <w:p>
      <w:pPr>
        <w:spacing w:after="0"/>
        <w:ind w:left="0"/>
        <w:jc w:val="left"/>
      </w:pPr>
      <w:r>
        <w:rPr>
          <w:rFonts w:ascii="Times New Roman"/>
          <w:b/>
          <w:i w:val="false"/>
          <w:color w:val="000000"/>
        </w:rPr>
        <w:t xml:space="preserve"> Глубокое ауданының шалғайдағы елді мекендерде тұратын балаларды жалпы білім беру мектептеріне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5751"/>
        <w:gridCol w:w="5803"/>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Тура ба</w:t>
            </w:r>
            <w:r>
              <w:rPr>
                <w:rFonts w:ascii="Times New Roman"/>
                <w:b/>
                <w:i w:val="false"/>
                <w:color w:val="000000"/>
                <w:sz w:val="20"/>
              </w:rPr>
              <w:t>ғыт</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Кері бағыт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Зимовье ауылы - "Быструха орта мектебі кешені"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"Быструха орта мектебі кешені" коммуналдық мемлекеттік мекемесі -Зимовье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өткел - "Прапорщиково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"Прапорщиково орта мектебі" коммуналдық мемлекеттік мекемесі - 226 өткел</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Ново-Михайловка ауылы - Планидовка ауылы - "Белокаменка негізгі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"Белокаменка негізгі мектебі" коммуналдық мемлекеттік мекемесі - Планидовка ауылы - Ново-Михайловка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Сметанино ауылы - "Переваловка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"Переваловка орта мектебі" коммуналдық мемлекеттік мекемесі - Сметанино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Калинино ауылы - "Жана-Ертіс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"Жана-Ертіс орта мектебі" коммуналдық мемлекеттік мекемесі - Калинино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шағын ауданы- "Петушки" шағын ауданы- "Киргородок" шағын ауданы - "Ы. Алтынсарин атындағы Глубокое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 Алтынсарин атындағы Глубокое орта мектебі" коммуналдық мемлекеттік мекемесі - "Киргородок" шағын ауданы, "Петушки" шағын ауданы, "Күршім" шағын ауданы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шағын ауданы -"Киргородок" шағын ауданы "Петушки" шағын ауданы -"О. Бөкей атындағы қазақ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Бөкей атындағы қазақ орта мектебі" коммуналдық мемлекеттік мекемесі -"Киргородок" шағын ауданы -"Петушки" шағын ауданы -"Күршім" шағын ауданы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Веселое ауылы -"Винное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"Винное орта мектебі" коммуналдық мемлекеттік мекемесі - Веселое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Заречное ауылы - "Веселовка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орта мектебі" коммуналдық мемлекеттік мекемесі - Заречное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Волчиха ауылы - "Малоубинка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орта мектебі" коммуналдық мемлекеттік мекемесі- Волчиха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Степное ауылы – "Ушановка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"Ушановка орта мектебі" коммуналдық мемлекеттік мекемесі – Степное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Черногорка ауылы -"Уварово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"Уварово орта мектебі" коммуналдық мемлекеттік мекемесі - Черногорка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Заречное ауылы - "№1 Предгорное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Предгорное орта мектебі" коммуналдық мемлекеттік мекемесі - Заречное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Красная Заря ауылы – "Березовка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"Березовка орта мектебі" коммуналдық мемлекеттік мекемесі - Красная Заря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СТФ – "Опытное поле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орта мектебі" коммуналдық мемлекеттік мекемесі - СТФ</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ауылы – "Бобровка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орта мектебі" коммуналдық мемлекеттік мекемесі - Бобровка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"Поворот" шағын ауданы – "Предгорное орта мектебі бала бақша кешені"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"Предгорное орта мектебі бала бақша кешені" коммуналдық мемлекеттік мекемесі – "Поворот" шағын ауданы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ауылы – "Секисовка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орта мектебі" коммуналдық мемлекеттік мекемесі - Секисовка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Заречная көшесі – "Верх-Березовка бастауыш мектебі – бала бақша кешені"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"Верх-Березовка бастауыш мектебі – бала бақша кешені" коммуналдық мемлекеттік мекемесі - Заречная көшесі</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Железнодорожная көшесі - "Верх-Березовка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"Верх-Березовка орта мектебі" коммуналдық мемлекеттік мекемесі - Железнодорожная көшесі</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ауылы – "Қазақ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орта мектебі" коммуналдық мемлекеттік мекемесі - Кожохово ауылы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Вокзальная көшесі - "Черемшанка орта мектебі" коммуналдық мемлекеттік мекемесі</w:t>
            </w:r>
            <w:r>
              <w:br/>
            </w: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орта мектебі" коммуналдық мемлекеттік мекемесі - Вокзальная көшесі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Глубокое ауданы әкімдігінің</w:t>
            </w:r>
            <w:r>
              <w:br/>
            </w:r>
            <w:r>
              <w:rPr>
                <w:rFonts w:ascii="Times New Roman"/>
                <w:b w:val="false"/>
                <w:i w:val="false"/>
                <w:color w:val="000000"/>
                <w:sz w:val="20"/>
              </w:rPr>
              <w:t xml:space="preserve"> 2015 жылғы "28" қазан</w:t>
            </w:r>
            <w:r>
              <w:br/>
            </w:r>
            <w:r>
              <w:rPr>
                <w:rFonts w:ascii="Times New Roman"/>
                <w:b w:val="false"/>
                <w:i w:val="false"/>
                <w:color w:val="000000"/>
                <w:sz w:val="20"/>
              </w:rPr>
              <w:t xml:space="preserve"> № 485 қаулысына 2 қосымша</w:t>
            </w:r>
          </w:p>
        </w:tc>
      </w:tr>
    </w:tbl>
    <w:bookmarkStart w:name="z36" w:id="1"/>
    <w:p>
      <w:pPr>
        <w:spacing w:after="0"/>
        <w:ind w:left="0"/>
        <w:jc w:val="left"/>
      </w:pPr>
      <w:r>
        <w:rPr>
          <w:rFonts w:ascii="Times New Roman"/>
          <w:b/>
          <w:i w:val="false"/>
          <w:color w:val="000000"/>
        </w:rPr>
        <w:t xml:space="preserve"> Глубокое ауданының шалғайдағы елді мекендерде тұратын балаларды жалпы білім беру мектептеріне тасымалдаудың тәртібі</w:t>
      </w:r>
    </w:p>
    <w:bookmarkEnd w:id="1"/>
    <w:bookmarkStart w:name="z37" w:id="2"/>
    <w:p>
      <w:pPr>
        <w:spacing w:after="0"/>
        <w:ind w:left="0"/>
        <w:jc w:val="left"/>
      </w:pPr>
      <w:r>
        <w:rPr>
          <w:rFonts w:ascii="Times New Roman"/>
          <w:b/>
          <w:i w:val="false"/>
          <w:color w:val="000000"/>
        </w:rPr>
        <w:t xml:space="preserve"> 1. Балаларды тасымалдау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 бойынша қызмет көрсетуге тапсырыс беруші (бұдан әрі – тапсырыс беруші) балаларды арнайы тасымалдауды ұйымдастыруға жауапты заңды немесе жеке тұлғалар болуы мүмкін.</w:t>
      </w:r>
      <w:r>
        <w:br/>
      </w:r>
      <w:r>
        <w:rPr>
          <w:rFonts w:ascii="Times New Roman"/>
          <w:b w:val="false"/>
          <w:i w:val="false"/>
          <w:color w:val="000000"/>
          <w:sz w:val="28"/>
        </w:rPr>
        <w:t>
      </w:t>
      </w:r>
      <w:r>
        <w:rPr>
          <w:rFonts w:ascii="Times New Roman"/>
          <w:b w:val="false"/>
          <w:i w:val="false"/>
          <w:color w:val="000000"/>
          <w:sz w:val="28"/>
        </w:rPr>
        <w:t>3. Тапсырыс беруші оларға ұқсас қызмет көрсету мүмкіндігі ұсынылған жағдайда тасымалдаушының функцияларын дербес орындауы мүмкін.</w:t>
      </w:r>
      <w:r>
        <w:br/>
      </w:r>
      <w:r>
        <w:rPr>
          <w:rFonts w:ascii="Times New Roman"/>
          <w:b w:val="false"/>
          <w:i w:val="false"/>
          <w:color w:val="000000"/>
          <w:sz w:val="28"/>
        </w:rPr>
        <w:t>
      </w:t>
      </w:r>
      <w:r>
        <w:rPr>
          <w:rFonts w:ascii="Times New Roman"/>
          <w:b w:val="false"/>
          <w:i w:val="false"/>
          <w:color w:val="000000"/>
          <w:sz w:val="28"/>
        </w:rPr>
        <w:t>4.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5.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6.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7.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r>
        <w:br/>
      </w:r>
      <w:r>
        <w:rPr>
          <w:rFonts w:ascii="Times New Roman"/>
          <w:b w:val="false"/>
          <w:i w:val="false"/>
          <w:color w:val="000000"/>
          <w:sz w:val="28"/>
        </w:rPr>
        <w:t>
      </w:t>
      </w:r>
      <w:r>
        <w:rPr>
          <w:rFonts w:ascii="Times New Roman"/>
          <w:b w:val="false"/>
          <w:i w:val="false"/>
          <w:color w:val="000000"/>
          <w:sz w:val="28"/>
        </w:rPr>
        <w:t>8.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9. Балаларды тасымалдау үшін мынандай жүргізушілерге рұқсат беріледі:</w:t>
      </w:r>
      <w:r>
        <w:br/>
      </w:r>
      <w:r>
        <w:rPr>
          <w:rFonts w:ascii="Times New Roman"/>
          <w:b w:val="false"/>
          <w:i w:val="false"/>
          <w:color w:val="000000"/>
          <w:sz w:val="28"/>
        </w:rPr>
        <w:t>
      </w:t>
      </w:r>
      <w:r>
        <w:rPr>
          <w:rFonts w:ascii="Times New Roman"/>
          <w:b w:val="false"/>
          <w:i w:val="false"/>
          <w:color w:val="000000"/>
          <w:sz w:val="28"/>
        </w:rPr>
        <w:t>1) жасы жиырма жастан кем емес, тиісті санаттағы жүргізуші куәлігі және жүргізушінің бес жылдан кем емес жұмыс өтілі бар;</w:t>
      </w:r>
      <w:r>
        <w:br/>
      </w:r>
      <w:r>
        <w:rPr>
          <w:rFonts w:ascii="Times New Roman"/>
          <w:b w:val="false"/>
          <w:i w:val="false"/>
          <w:color w:val="000000"/>
          <w:sz w:val="28"/>
        </w:rPr>
        <w:t>
      </w:t>
      </w:r>
      <w:r>
        <w:rPr>
          <w:rFonts w:ascii="Times New Roman"/>
          <w:b w:val="false"/>
          <w:i w:val="false"/>
          <w:color w:val="000000"/>
          <w:sz w:val="28"/>
        </w:rPr>
        <w:t>2) автобустың жүргізушісі ретіндегі кемінде соңғы үш жыл үздіксіз жұмыс өтілі бар;</w:t>
      </w:r>
      <w:r>
        <w:br/>
      </w:r>
      <w:r>
        <w:rPr>
          <w:rFonts w:ascii="Times New Roman"/>
          <w:b w:val="false"/>
          <w:i w:val="false"/>
          <w:color w:val="000000"/>
          <w:sz w:val="28"/>
        </w:rPr>
        <w:t>
      </w:t>
      </w:r>
      <w:r>
        <w:rPr>
          <w:rFonts w:ascii="Times New Roman"/>
          <w:b w:val="false"/>
          <w:i w:val="false"/>
          <w:color w:val="000000"/>
          <w:sz w:val="28"/>
        </w:rPr>
        <w:t>3) соңғы жылдары еңбек тәртібін және қозғалысы ережесін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xml:space="preserve">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бес жыл болуы тиiс. </w:t>
      </w:r>
      <w:r>
        <w:br/>
      </w:r>
      <w:r>
        <w:rPr>
          <w:rFonts w:ascii="Times New Roman"/>
          <w:b w:val="false"/>
          <w:i w:val="false"/>
          <w:color w:val="000000"/>
          <w:sz w:val="28"/>
        </w:rPr>
        <w:t>
      </w:t>
      </w:r>
      <w:r>
        <w:rPr>
          <w:rFonts w:ascii="Times New Roman"/>
          <w:b w:val="false"/>
          <w:i w:val="false"/>
          <w:color w:val="000000"/>
          <w:sz w:val="28"/>
        </w:rPr>
        <w:t>10.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11.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12.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13.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 xml:space="preserve">14. Ерiп жүрушiлер автобусқа отырғызу және одан түсiру, автобус қозғалысы кезiнде және аялдау уақытында балалар арасында тиiстi тәртiптi қамтамасыз етеді. </w:t>
      </w:r>
      <w:r>
        <w:br/>
      </w:r>
      <w:r>
        <w:rPr>
          <w:rFonts w:ascii="Times New Roman"/>
          <w:b w:val="false"/>
          <w:i w:val="false"/>
          <w:color w:val="000000"/>
          <w:sz w:val="28"/>
        </w:rPr>
        <w:t>
      </w:t>
      </w:r>
      <w:r>
        <w:rPr>
          <w:rFonts w:ascii="Times New Roman"/>
          <w:b w:val="false"/>
          <w:i w:val="false"/>
          <w:color w:val="000000"/>
          <w:sz w:val="28"/>
        </w:rPr>
        <w:t xml:space="preserve">15. Балаларды автобусқа отырғызу ерiп жүрушiлердің басшылығымен және жүргiзушiнiң бақылауымен автобус толық тоқтағаннан кейiн отырғызу алаңында жүргiзiледi. </w:t>
      </w:r>
      <w:r>
        <w:br/>
      </w:r>
      <w:r>
        <w:rPr>
          <w:rFonts w:ascii="Times New Roman"/>
          <w:b w:val="false"/>
          <w:i w:val="false"/>
          <w:color w:val="000000"/>
          <w:sz w:val="28"/>
        </w:rPr>
        <w:t>
      </w:t>
      </w:r>
      <w:r>
        <w:rPr>
          <w:rFonts w:ascii="Times New Roman"/>
          <w:b w:val="false"/>
          <w:i w:val="false"/>
          <w:color w:val="000000"/>
          <w:sz w:val="28"/>
        </w:rPr>
        <w:t>16.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17.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18. Автобустан шыққанда әрбiр бала жеке заттарын (қолдорбалары, пакеттер және т.с.)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19.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20.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2. Қорытынды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