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b6cc" w14:textId="7ddb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7 желтоқсандағы № 331 қаулысы. Шығыс Қазақстан облысының Әділет департаментінде 2016 жылғы 5 қаңтарда № 4312 болып тіркелді. Күші жойылды - Шығыс Қазақстан облысы әкімдігінің 2020 жылғы 16 сәуірдегі № 132 қаулысымен</w:t>
      </w:r>
    </w:p>
    <w:p>
      <w:pPr>
        <w:spacing w:after="0"/>
        <w:ind w:left="0"/>
        <w:jc w:val="both"/>
      </w:pPr>
      <w:bookmarkStart w:name="z1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"Қалалық рельстік көліктің көлік құралдарын мемлекеттік тіркеу" мемлекеттік көрсетілетін қызмет стандартын бекіту туралы" Қазақстан Республикасының Инвестициялар және даму министрінің 2015 жылғы 30 сәуірдегі № 535 (Нормативтік құқықтық актілерді мемлекеттік тіркеу тізілімінде тіркелген нөмірі 11420)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"Қалалық рельстік көліктің көлік құралдарын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 "7" желтоқсандағы № 331 </w:t>
            </w:r>
            <w:r>
              <w:br/>
            </w:r>
            <w:r>
              <w:rPr>
                <w:rFonts w:ascii="Times New Roman"/>
                <w:b w:val="false"/>
                <w:i w:val="false"/>
                <w:color w:val="000000"/>
                <w:sz w:val="20"/>
              </w:rPr>
              <w:t>қаулысымен бекітілген</w:t>
            </w:r>
          </w:p>
        </w:tc>
      </w:tr>
    </w:tbl>
    <w:bookmarkStart w:name="z22" w:id="1"/>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көрсетілетін қызмет регламенті</w:t>
      </w:r>
    </w:p>
    <w:bookmarkEnd w:id="1"/>
    <w:bookmarkStart w:name="z23"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қызметін (бұдан әрі – мемлекеттік көрсетілетін қызмет) "Өскемен қаласының тұрғын үй - коммуналдық шаруашылығы, жолаушылар көлігі және автомобиль жолдары бөлімі" мемлекеттік мекемесі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Қазақстан Республикасы Инвестициялар және даму министрінің 2015 жылғы 30 сәуірдегі № 535 (Нормативтік құқықтық актілерді мемлекеттік тіркеу тізілімінде тіркелген нөмірі 11420) бұйрығымен бекітілген "Қалалық рельстік көліктің көлік құралдарын мемлекеттік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тiркеу туралы куәлік (бұдан әрі – куәлік) және (немесе) қалалық рельстік көліктің көлік құралдары тізілімінен қалалық рельстік көліктің көлік құралдарын шығару туралы хабарлама беру (бұдан әрі – хабарлама).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Порталда мемлекеттік қызметті көрсету нәтижесі көрсетілетін қызметті берушінің уәкілетті тұлғасының электрондық цифрлық қолы (бұдан әрі - ЭЦҚ) қойылған электрондық құжат нысанында көрсетілетін қызметті алушының "жеке кабинетіне" жіберіледі.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қөрсетілетін қызмет нәтижесін қағаз тасығышта алуға өтініш жасаған жағдайда, мемлекеттік қөрсетілетін қызмет нәтижесі электрондық нысанда ресімделеді, басып шығарылады және көрсетілетін қызметті берушінің уәкілетті тұлғасының мөрімен және қолымен куәландырылады.</w:t>
      </w:r>
    </w:p>
    <w:bookmarkEnd w:id="3"/>
    <w:bookmarkStart w:name="z33"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w:t>
      </w:r>
    </w:p>
    <w:bookmarkEnd w:id="4"/>
    <w:bookmarkStart w:name="z34" w:id="5"/>
    <w:p>
      <w:pPr>
        <w:spacing w:after="0"/>
        <w:ind w:left="0"/>
        <w:jc w:val="left"/>
      </w:pPr>
      <w:r>
        <w:rPr>
          <w:rFonts w:ascii="Times New Roman"/>
          <w:b/>
          <w:i w:val="false"/>
          <w:color w:val="000000"/>
        </w:rPr>
        <w:t xml:space="preserve"> iс-қимыл тәртiбiн сипаттау</w:t>
      </w:r>
    </w:p>
    <w:bookmarkEnd w:id="5"/>
    <w:bookmarkStart w:name="z35" w:id="6"/>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көрсетілетін қызметті алушының (не сенімхат бойынша оның өкілі) өтініші және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құжаттарының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кiретiн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1-іс-қимыл – көрсетілетін қызметті беруші кеңсесі маманының көрсетілетін қызметті алушының құжаттарын қабылдауы және тіркеуі, оған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тиісті құжаттардың қабылданғаны туралы қолхат беруі және оларды көрсетілетін қызметті беруші басшысына қарауға беруі .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бөлім маманының көрсетілетін қызметті алушының құжаттарын қарауы, ұсынылған құжаттардың толықтығын тексеруі;</w:t>
      </w:r>
      <w:r>
        <w:br/>
      </w:r>
      <w:r>
        <w:rPr>
          <w:rFonts w:ascii="Times New Roman"/>
          <w:b w:val="false"/>
          <w:i w:val="false"/>
          <w:color w:val="000000"/>
          <w:sz w:val="28"/>
        </w:rPr>
        <w:t xml:space="preserve">
      </w:t>
      </w:r>
      <w:r>
        <w:rPr>
          <w:rFonts w:ascii="Times New Roman"/>
          <w:b w:val="false"/>
          <w:i w:val="false"/>
          <w:color w:val="000000"/>
          <w:sz w:val="28"/>
        </w:rPr>
        <w:t>1-шарт - ұсынылған құжаттардың толық еместігі фактісі анықталған жағдайда, көрсетілетін қызметті беруші өтінішті қараудан бас тартады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іс-қимыл – көрсетілетін қызметті беруші бөлім маманының мемлекеттік қызмет көрсету нәтижесін (куәлік және (немесе) хабарлама) дайындауы.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 басшысының мемлекеттік қызмет көрсету нәтижесіне (куәлік және (немесе) хабарлама) қол қоюы.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7-іс-қимыл – көрсетілетін қызметті беруші кеңсесі қызметкерінің куәлікті және (немесе) хабарламаны тіркеп, көрсетілетін қызметті алушыға беруі.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Мемлекеттiк қызметті көрсету мерзiмдері: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сондай-ақ портал арқылы жүгінген кезде - 8 (сегіз) жұмыс күні.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әкімдігінің 15.07.2016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5-тармағында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2-іс-қимыл бойынша нәтиже көрсетілетін қызметті беруші басшысының бұрыштамасы болып табылады, ол осы Регламенттің 5-тармағында көрсетілген 3-іс-қимылды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3-іс-қимылдың нәтижесі көрсетілетін қызметті беруші бөлім басшысының бұрыштамасы болып табылады, ол осы Регламенттің 5-тармағында көрсетілген 4-іс-қимылды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4-іс-қимылдың нәтижесі ұсынылған құжаттардың толықтығын тексеру болып табылады, ол осы Регламенттің 5-тармағында көрсетілген 5-іс-қимылды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5-іс-қимылдың нәтижесі мемлекеттік қызметті көрсету нәтижесін (куәлікті және (немесе) хабарламаны) дайындау болып табылады, ол осы Регламенттің 5-тармағында көрсетілген 6-іс-қимылды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6-іс-қимылдың нәтижесі мемлекеттік қызметті көрсету нәтижесіне (куәлік және (немесе) хабарлама) қол қою болып табылады, ол осы Регламенттің 5-тармағында көрсетілген 7-іс-қимылды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7-іс-қимылдың нәтижесі мемлекеттік қызметті көрсету нәтижесін (куәлік және (немесе) хабарлама) көрсетілетін қызметті алушыға беру болып табылады.</w:t>
      </w:r>
    </w:p>
    <w:bookmarkEnd w:id="6"/>
    <w:bookmarkStart w:name="z54" w:id="7"/>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w:t>
      </w:r>
    </w:p>
    <w:bookmarkEnd w:id="7"/>
    <w:bookmarkStart w:name="z55" w:id="8"/>
    <w:p>
      <w:pPr>
        <w:spacing w:after="0"/>
        <w:ind w:left="0"/>
        <w:jc w:val="left"/>
      </w:pPr>
      <w:r>
        <w:rPr>
          <w:rFonts w:ascii="Times New Roman"/>
          <w:b/>
          <w:i w:val="false"/>
          <w:color w:val="000000"/>
        </w:rPr>
        <w:t xml:space="preserve"> iс-қимыл тәртiбiн сипаттау</w:t>
      </w:r>
    </w:p>
    <w:bookmarkEnd w:id="8"/>
    <w:bookmarkStart w:name="z56" w:id="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бөлімінің басшысы;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бөлімінің маманы. </w:t>
      </w:r>
      <w:r>
        <w:br/>
      </w:r>
      <w:r>
        <w:rPr>
          <w:rFonts w:ascii="Times New Roman"/>
          <w:b w:val="false"/>
          <w:i w:val="false"/>
          <w:color w:val="000000"/>
          <w:sz w:val="28"/>
        </w:rPr>
        <w:t xml:space="preserve">
      </w:t>
      </w:r>
      <w:r>
        <w:rPr>
          <w:rFonts w:ascii="Times New Roman"/>
          <w:b w:val="false"/>
          <w:i w:val="false"/>
          <w:color w:val="000000"/>
          <w:sz w:val="28"/>
        </w:rPr>
        <w:t>8. Мемлекеттiк қызмет көрсету үшiн қажеттi рәсiмдердiң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құжаттарын қабылдауды және тіркеуді жүзеге асыруы, көрсетілетін қызметті алушыға тиісті құжаттардың қабылданғаны туралы қолхат беріп, көрсетілетін қызметті беруші басшысына қарауға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 маманының көрсетілетін қызметті алушының құжаттарының толықтығын қарауы; </w:t>
      </w:r>
      <w:r>
        <w:br/>
      </w:r>
      <w:r>
        <w:rPr>
          <w:rFonts w:ascii="Times New Roman"/>
          <w:b w:val="false"/>
          <w:i w:val="false"/>
          <w:color w:val="000000"/>
          <w:sz w:val="28"/>
        </w:rPr>
        <w:t xml:space="preserve">
      </w:t>
      </w:r>
      <w:r>
        <w:rPr>
          <w:rFonts w:ascii="Times New Roman"/>
          <w:b w:val="false"/>
          <w:i w:val="false"/>
          <w:color w:val="000000"/>
          <w:sz w:val="28"/>
        </w:rPr>
        <w:t>1-шарт - ұсынылған құжаттардың толық еместігі фактісі анықталған жағдайда, көрсетілетін қызметті беруші өтінішті қараудан бас тартады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бөлім маманының мемлекеттік қызмет көрсету нәтижесін (куәлік және (немесе) хабарлама) дайындауы.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мемлекеттік қызмет көрсету нәтижесіне (куәлік және (немесе) хабарлама) қол қоюы.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куәлікті және (немесе) хабарламаны тіркеп, көрсетілетін қызметті алушыға беруі. Орындалу ұзақтығы – 2 (екі) сағат ішінде.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15.07.2016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70" w:id="10"/>
    <w:p>
      <w:pPr>
        <w:spacing w:after="0"/>
        <w:ind w:left="0"/>
        <w:jc w:val="left"/>
      </w:pPr>
      <w:r>
        <w:rPr>
          <w:rFonts w:ascii="Times New Roman"/>
          <w:b/>
          <w:i w:val="false"/>
          <w:color w:val="000000"/>
        </w:rPr>
        <w:t xml:space="preserve"> 4. Электрондық мемлекеттiк қызмет көрсету процесінде ақпараттық жүйелердi пайдалану тәртiбiн сипаттау </w:t>
      </w:r>
    </w:p>
    <w:bookmarkEnd w:id="10"/>
    <w:bookmarkStart w:name="z71" w:id="11"/>
    <w:p>
      <w:pPr>
        <w:spacing w:after="0"/>
        <w:ind w:left="0"/>
        <w:jc w:val="both"/>
      </w:pPr>
      <w:r>
        <w:rPr>
          <w:rFonts w:ascii="Times New Roman"/>
          <w:b w:val="false"/>
          <w:i w:val="false"/>
          <w:color w:val="000000"/>
          <w:sz w:val="28"/>
        </w:rPr>
        <w:t xml:space="preserve">
      9. Порталы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1-процесс – көрсетілетін қызметті алушы компьютерінің интернет-браузеріне ЭЦҚ тіркеу куәлігін бекіту және мемлекеттік қызмет алу үшін көрсетілетін қызметті алушының порталға парольді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1-шарт – тіркелген көрсетілетін қызметті алушы туралы деректердің түпнұсқалығын ЖСН/БСН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алушының осы Регламентте көрсетілген мемлекеттік қызметтi таңдауы, мемлекеттік қызметті көрсету үшін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сұрау салу нысанына стандарттың 10 тармағында көрсетілген қажетті құжаттардың көшірмелерін электрондық түрде тіркеуі;</w:t>
      </w:r>
      <w:r>
        <w:br/>
      </w:r>
      <w:r>
        <w:rPr>
          <w:rFonts w:ascii="Times New Roman"/>
          <w:b w:val="false"/>
          <w:i w:val="false"/>
          <w:color w:val="000000"/>
          <w:sz w:val="28"/>
        </w:rPr>
        <w:t xml:space="preserve">
      </w:t>
      </w:r>
      <w:r>
        <w:rPr>
          <w:rFonts w:ascii="Times New Roman"/>
          <w:b w:val="false"/>
          <w:i w:val="false"/>
          <w:color w:val="000000"/>
          <w:sz w:val="28"/>
        </w:rPr>
        <w:t>4-процесс –ЭҮТШ-те төлемақы жасау, бұдан кейін бұл ақпарат порталға келіп түседі;</w:t>
      </w:r>
      <w:r>
        <w:br/>
      </w:r>
      <w:r>
        <w:rPr>
          <w:rFonts w:ascii="Times New Roman"/>
          <w:b w:val="false"/>
          <w:i w:val="false"/>
          <w:color w:val="000000"/>
          <w:sz w:val="28"/>
        </w:rPr>
        <w:t xml:space="preserve">
      </w:t>
      </w:r>
      <w:r>
        <w:rPr>
          <w:rFonts w:ascii="Times New Roman"/>
          <w:b w:val="false"/>
          <w:i w:val="false"/>
          <w:color w:val="000000"/>
          <w:sz w:val="28"/>
        </w:rPr>
        <w:t>2-шарт – порталда мемлекеттік қызмет көрсеткені үшін төлемақы төлеу фактісін тексеру;</w:t>
      </w:r>
      <w:r>
        <w:br/>
      </w:r>
      <w:r>
        <w:rPr>
          <w:rFonts w:ascii="Times New Roman"/>
          <w:b w:val="false"/>
          <w:i w:val="false"/>
          <w:color w:val="000000"/>
          <w:sz w:val="28"/>
        </w:rPr>
        <w:t xml:space="preserve">
      </w:t>
      </w:r>
      <w:r>
        <w:rPr>
          <w:rFonts w:ascii="Times New Roman"/>
          <w:b w:val="false"/>
          <w:i w:val="false"/>
          <w:color w:val="000000"/>
          <w:sz w:val="28"/>
        </w:rPr>
        <w:t>5- процесс – порталда мемлекеттік қызмет көрсеткені үшін төлемнің болмауына байланысты сұратылып отырған мемлекеттік қызмет көрстеуден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6- процесс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3-шарт – порталда ЭЦҚ тіркеу куәлігінің қолданыс мерзімін және кері қайтарылған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алушының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8-процесс – көрсетілетін қызметті алушының ЭЦҚ-ның көмегімен мемлекеттік қызмет көрсетуге сұрау салуды куәландыру (қол қою);</w:t>
      </w:r>
      <w:r>
        <w:br/>
      </w:r>
      <w:r>
        <w:rPr>
          <w:rFonts w:ascii="Times New Roman"/>
          <w:b w:val="false"/>
          <w:i w:val="false"/>
          <w:color w:val="000000"/>
          <w:sz w:val="28"/>
        </w:rPr>
        <w:t xml:space="preserve">
      </w:t>
      </w:r>
      <w:r>
        <w:rPr>
          <w:rFonts w:ascii="Times New Roman"/>
          <w:b w:val="false"/>
          <w:i w:val="false"/>
          <w:color w:val="000000"/>
          <w:sz w:val="28"/>
        </w:rPr>
        <w:t>9-процесс – порталда көрсетілетін қызметті алушының электрондық сұрау салуын тіркеу;</w:t>
      </w:r>
      <w:r>
        <w:br/>
      </w:r>
      <w:r>
        <w:rPr>
          <w:rFonts w:ascii="Times New Roman"/>
          <w:b w:val="false"/>
          <w:i w:val="false"/>
          <w:color w:val="000000"/>
          <w:sz w:val="28"/>
        </w:rPr>
        <w:t xml:space="preserve">
      </w:t>
      </w:r>
      <w:r>
        <w:rPr>
          <w:rFonts w:ascii="Times New Roman"/>
          <w:b w:val="false"/>
          <w:i w:val="false"/>
          <w:color w:val="000000"/>
          <w:sz w:val="28"/>
        </w:rPr>
        <w:t>10-процесс – көрсетілетін қызметті алушының мемлекеттік қызмет көрсету нәтижесін (куәлік және (немесе) хабарлама) алуы.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арқылы қадамдық іс-қимылдар мен шешімдер:</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қызмет көрсету үшін көрсетілетін қызметті беруші қызметкерінің порталға логин мен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берушінің тіркелген қызметкері туралы деректердің түпнұсқалылығын логин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берушінің қызметкерінің деректеріндегі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берушінің мемлекеттік көрсетілетін қызметті таңдауы, мелекеттік қызмет көрсету үшін сұрау салу нысанын экранға шығаруы және көрсетілетін қызметті берушінің көрсетілетін қызметті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 xml:space="preserve">4-процесс – порталда сұрау салуды тіркеу және мемлекеттік көрсетілетін қызметті өңдеу; </w:t>
      </w:r>
      <w:r>
        <w:br/>
      </w:r>
      <w:r>
        <w:rPr>
          <w:rFonts w:ascii="Times New Roman"/>
          <w:b w:val="false"/>
          <w:i w:val="false"/>
          <w:color w:val="000000"/>
          <w:sz w:val="28"/>
        </w:rPr>
        <w:t xml:space="preserve">
      </w:t>
      </w:r>
      <w:r>
        <w:rPr>
          <w:rFonts w:ascii="Times New Roman"/>
          <w:b w:val="false"/>
          <w:i w:val="false"/>
          <w:color w:val="000000"/>
          <w:sz w:val="28"/>
        </w:rPr>
        <w:t xml:space="preserve">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10-тармағындағы</w:t>
      </w:r>
      <w:r>
        <w:rPr>
          <w:rFonts w:ascii="Times New Roman"/>
          <w:b w:val="false"/>
          <w:i w:val="false"/>
          <w:color w:val="000000"/>
          <w:sz w:val="28"/>
        </w:rPr>
        <w:t xml:space="preserve"> талаптарға және куәлік және (немесе) хабарлама беру үшiн негiздерге сәйкестiгiн тексеруі;</w:t>
      </w:r>
      <w:r>
        <w:br/>
      </w:r>
      <w:r>
        <w:rPr>
          <w:rFonts w:ascii="Times New Roman"/>
          <w:b w:val="false"/>
          <w:i w:val="false"/>
          <w:color w:val="000000"/>
          <w:sz w:val="28"/>
        </w:rPr>
        <w:t xml:space="preserve">
      </w:t>
      </w:r>
      <w:r>
        <w:rPr>
          <w:rFonts w:ascii="Times New Roman"/>
          <w:b w:val="false"/>
          <w:i w:val="false"/>
          <w:color w:val="000000"/>
          <w:sz w:val="28"/>
        </w:rPr>
        <w:t xml:space="preserve">5-процесс – бұзушылықтардың болуына байланысты порталда сұратып отырған мемлекеттік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6-процесс – мемлекеттік қызмет көрсету нәтижесін (куәлік және (немесе) хабарлама) тіркеу және беру.</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 - қимылдар)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 - порталында және көрсетілетін қызметті берушінің интернет - 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БСН - бизнес-сәйкестендiру нөмiрi</w:t>
      </w:r>
      <w:r>
        <w:br/>
      </w:r>
      <w:r>
        <w:rPr>
          <w:rFonts w:ascii="Times New Roman"/>
          <w:b w:val="false"/>
          <w:i w:val="false"/>
          <w:color w:val="000000"/>
          <w:sz w:val="28"/>
        </w:rPr>
        <w:t xml:space="preserve">
      </w:t>
      </w:r>
      <w:r>
        <w:rPr>
          <w:rFonts w:ascii="Times New Roman"/>
          <w:b w:val="false"/>
          <w:i w:val="false"/>
          <w:color w:val="000000"/>
          <w:sz w:val="28"/>
        </w:rPr>
        <w:t>ЖСН – жеке сәйкестендiру нөмiрi</w:t>
      </w:r>
      <w:r>
        <w:br/>
      </w:r>
      <w:r>
        <w:rPr>
          <w:rFonts w:ascii="Times New Roman"/>
          <w:b w:val="false"/>
          <w:i w:val="false"/>
          <w:color w:val="000000"/>
          <w:sz w:val="28"/>
        </w:rPr>
        <w:t xml:space="preserve">
      </w:t>
      </w:r>
      <w:r>
        <w:rPr>
          <w:rFonts w:ascii="Times New Roman"/>
          <w:b w:val="false"/>
          <w:i w:val="false"/>
          <w:color w:val="000000"/>
          <w:sz w:val="28"/>
        </w:rPr>
        <w:t>ЭҮТШ – "электрондық үкiметтiң" төлем шлюзi</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рельстік көліктің көлік </w:t>
            </w:r>
            <w:r>
              <w:br/>
            </w:r>
            <w:r>
              <w:rPr>
                <w:rFonts w:ascii="Times New Roman"/>
                <w:b w:val="false"/>
                <w:i w:val="false"/>
                <w:color w:val="000000"/>
                <w:sz w:val="20"/>
              </w:rPr>
              <w:t xml:space="preserve">құралдарын мемлекеттік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02" w:id="1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2"/>
    <w:bookmarkStart w:name="z103" w:id="13"/>
    <w:p>
      <w:pPr>
        <w:spacing w:after="0"/>
        <w:ind w:left="0"/>
        <w:jc w:val="left"/>
      </w:pPr>
    </w:p>
    <w:bookmarkEnd w:id="13"/>
    <w:p>
      <w:pPr>
        <w:spacing w:after="0"/>
        <w:ind w:left="0"/>
        <w:jc w:val="both"/>
      </w:pPr>
      <w:r>
        <w:drawing>
          <wp:inline distT="0" distB="0" distL="0" distR="0">
            <wp:extent cx="7505700" cy="147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4782800"/>
                    </a:xfrm>
                    <a:prstGeom prst="rect">
                      <a:avLst/>
                    </a:prstGeom>
                  </pic:spPr>
                </pic:pic>
              </a:graphicData>
            </a:graphic>
          </wp:inline>
        </w:drawing>
      </w:r>
    </w:p>
    <w:p>
      <w:pPr>
        <w:spacing w:after="0"/>
        <w:ind w:left="0"/>
        <w:jc w:val="left"/>
      </w:pPr>
      <w:r>
        <w:br/>
      </w:r>
    </w:p>
    <w:bookmarkStart w:name="z104" w:id="14"/>
    <w:p>
      <w:pPr>
        <w:spacing w:after="0"/>
        <w:ind w:left="0"/>
        <w:jc w:val="left"/>
      </w:pPr>
      <w:r>
        <w:rPr>
          <w:rFonts w:ascii="Times New Roman"/>
          <w:b/>
          <w:i w:val="false"/>
          <w:color w:val="000000"/>
        </w:rPr>
        <w:t xml:space="preserve"> Шартты белгілер:</w:t>
      </w:r>
    </w:p>
    <w:bookmarkEnd w:id="14"/>
    <w:bookmarkStart w:name="z105" w:id="15"/>
    <w:p>
      <w:pPr>
        <w:spacing w:after="0"/>
        <w:ind w:left="0"/>
        <w:jc w:val="left"/>
      </w:pPr>
    </w:p>
    <w:bookmarkEnd w:id="15"/>
    <w:p>
      <w:pPr>
        <w:spacing w:after="0"/>
        <w:ind w:left="0"/>
        <w:jc w:val="both"/>
      </w:pPr>
      <w:r>
        <w:drawing>
          <wp:inline distT="0" distB="0" distL="0" distR="0">
            <wp:extent cx="77216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834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рельстік көліктің </w:t>
            </w:r>
            <w:r>
              <w:br/>
            </w:r>
            <w:r>
              <w:rPr>
                <w:rFonts w:ascii="Times New Roman"/>
                <w:b w:val="false"/>
                <w:i w:val="false"/>
                <w:color w:val="000000"/>
                <w:sz w:val="20"/>
              </w:rPr>
              <w:t xml:space="preserve">көлік құралдарын мемлекеттік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2 қосымша</w:t>
            </w:r>
          </w:p>
        </w:tc>
      </w:tr>
    </w:tbl>
    <w:bookmarkStart w:name="z107" w:id="16"/>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6"/>
    <w:bookmarkStart w:name="z108" w:id="17"/>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17"/>
    <w:bookmarkStart w:name="z109" w:id="18"/>
    <w:p>
      <w:pPr>
        <w:spacing w:after="0"/>
        <w:ind w:left="0"/>
        <w:jc w:val="left"/>
      </w:pPr>
    </w:p>
    <w:bookmarkEnd w:id="18"/>
    <w:p>
      <w:pPr>
        <w:spacing w:after="0"/>
        <w:ind w:left="0"/>
        <w:jc w:val="both"/>
      </w:pPr>
      <w:r>
        <w:drawing>
          <wp:inline distT="0" distB="0" distL="0" distR="0">
            <wp:extent cx="6654800" cy="144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14478000"/>
                    </a:xfrm>
                    <a:prstGeom prst="rect">
                      <a:avLst/>
                    </a:prstGeom>
                  </pic:spPr>
                </pic:pic>
              </a:graphicData>
            </a:graphic>
          </wp:inline>
        </w:drawing>
      </w:r>
    </w:p>
    <w:p>
      <w:pPr>
        <w:spacing w:after="0"/>
        <w:ind w:left="0"/>
        <w:jc w:val="left"/>
      </w:pPr>
      <w:r>
        <w:br/>
      </w:r>
    </w:p>
    <w:bookmarkStart w:name="z110" w:id="19"/>
    <w:p>
      <w:pPr>
        <w:spacing w:after="0"/>
        <w:ind w:left="0"/>
        <w:jc w:val="left"/>
      </w:pPr>
      <w:r>
        <w:rPr>
          <w:rFonts w:ascii="Times New Roman"/>
          <w:b/>
          <w:i w:val="false"/>
          <w:color w:val="000000"/>
        </w:rPr>
        <w:t xml:space="preserve"> 2) портал арқылы мемлекеттік қызмет көрсету кезінде</w:t>
      </w:r>
    </w:p>
    <w:bookmarkEnd w:id="19"/>
    <w:bookmarkStart w:name="z111" w:id="20"/>
    <w:p>
      <w:pPr>
        <w:spacing w:after="0"/>
        <w:ind w:left="0"/>
        <w:jc w:val="left"/>
      </w:pPr>
    </w:p>
    <w:bookmarkEnd w:id="20"/>
    <w:p>
      <w:pPr>
        <w:spacing w:after="0"/>
        <w:ind w:left="0"/>
        <w:jc w:val="both"/>
      </w:pPr>
      <w:r>
        <w:drawing>
          <wp:inline distT="0" distB="0" distL="0" distR="0">
            <wp:extent cx="7810500" cy="139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931900"/>
                    </a:xfrm>
                    <a:prstGeom prst="rect">
                      <a:avLst/>
                    </a:prstGeom>
                  </pic:spPr>
                </pic:pic>
              </a:graphicData>
            </a:graphic>
          </wp:inline>
        </w:drawing>
      </w:r>
    </w:p>
    <w:p>
      <w:pPr>
        <w:spacing w:after="0"/>
        <w:ind w:left="0"/>
        <w:jc w:val="left"/>
      </w:pPr>
      <w:r>
        <w:br/>
      </w:r>
    </w:p>
    <w:bookmarkStart w:name="z112" w:id="21"/>
    <w:p>
      <w:pPr>
        <w:spacing w:after="0"/>
        <w:ind w:left="0"/>
        <w:jc w:val="left"/>
      </w:pPr>
      <w:r>
        <w:rPr>
          <w:rFonts w:ascii="Times New Roman"/>
          <w:b/>
          <w:i w:val="false"/>
          <w:color w:val="000000"/>
        </w:rPr>
        <w:t xml:space="preserve">  Шартты белгілер:</w:t>
      </w:r>
    </w:p>
    <w:bookmarkEnd w:id="21"/>
    <w:bookmarkStart w:name="z113" w:id="22"/>
    <w:p>
      <w:pPr>
        <w:spacing w:after="0"/>
        <w:ind w:left="0"/>
        <w:jc w:val="left"/>
      </w:pPr>
    </w:p>
    <w:bookmarkEnd w:id="22"/>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57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