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2258" w14:textId="c432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12 ақпандағы "Сатып алынатын ауылшаруашылық өнімдерінің субсидиялар нормативін бекіту туралы" № 37/2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3 қарашадағы № 307/11 қаулысы. Павлодар облысының Әділет департаментінде 2015 жылғы 03 желтоқсанда № 4824 болып тіркелді. Күші жойылды – Павлодар облысы әкімдігінің 2021 жылғы 25 мамырдағы № 137/4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25.05.2021 № 137/4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"Агроөнеркәсiптiк кешендi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12-6) тармақшасына, Қазақстан Республикасының 2014 жылғы 13 мамырдағы "Кепілдендірілген сатып алу бағасы мен сатып алу бағасы белгіленетін ауылшаруашылық өнімінің тізбесін бекіту туралы" № 486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Ауыл шаруашылығы министрлігінің 2014 жылғы 26 қарашадағы № 3-2/615 </w:t>
      </w:r>
      <w:r>
        <w:rPr>
          <w:rFonts w:ascii="Times New Roman"/>
          <w:b w:val="false"/>
          <w:i w:val="false"/>
          <w:color w:val="000000"/>
          <w:sz w:val="28"/>
        </w:rPr>
        <w:t>бұйрығымен</w:t>
      </w:r>
      <w:r>
        <w:rPr>
          <w:rFonts w:ascii="Times New Roman"/>
          <w:b w:val="false"/>
          <w:i w:val="false"/>
          <w:color w:val="000000"/>
          <w:sz w:val="28"/>
        </w:rPr>
        <w:t xml:space="preserve"> бекітілген Өңдеуші кәсіпорындардың ауылшаруашылық өнімін тереңдете өңдеп өнім өндіруі үшін оны сатып алу шығындарын субсидиялау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 xml:space="preserve">ҚАУЛЫ ЕТЕДІ: </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Павлодар облысы әкімдігінің 2015 жылғы 12 ақпандағы "Сатып алынатын ауылшаруашылық өнімдерінің субсидиялар нормативін бекіту туралы" № 37/2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4315 болып тіркелді, 2015 жылғы 6 наурызда "Регион.КZ" газетінде жарияланды) келесідей өзгерістер енгізілсін: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прембуласында "Қайта өңдеуші кәсіпорындардың ауылшаруашылық өнімін тереңдете қайта өңдеп шығару үшін оны сатып алу шығындарын субсидиялау қағидаларын және кепілдендірілген сатып алу бағасы мен сатып алу бағасы белгіленетін ауылшаруашылық өнімінің тізбесін бекіту туралы" деген сөздер "Кепілдендірілген сатып алу бағасы мен сатып алу бағасы белгіленетін ауылшаруашылық өнімінің тізбесін бекіту" деген сөздермен ауыстырылсын;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"Павлодар облысының ауыл шаруашылығы басқармасы" мемлекеттік мекемесі заңнамамен белгіленген тәртіпте: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Н.К. Әшімбетовке жүктелсiн.</w:t>
      </w:r>
      <w:r>
        <w:br/>
      </w:r>
      <w:r>
        <w:rPr>
          <w:rFonts w:ascii="Times New Roman"/>
          <w:b w:val="false"/>
          <w:i w:val="false"/>
          <w:color w:val="000000"/>
          <w:sz w:val="28"/>
        </w:rPr>
        <w:t xml:space="preserve">
      </w:t>
      </w:r>
      <w:r>
        <w:rPr>
          <w:rFonts w:ascii="Times New Roman"/>
          <w:b w:val="false"/>
          <w:i w:val="false"/>
          <w:color w:val="000000"/>
          <w:sz w:val="28"/>
        </w:rPr>
        <w:t>4.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"3" қарашадағы</w:t>
            </w:r>
            <w:r>
              <w:br/>
            </w:r>
            <w:r>
              <w:rPr>
                <w:rFonts w:ascii="Times New Roman"/>
                <w:b w:val="false"/>
                <w:i w:val="false"/>
                <w:color w:val="000000"/>
                <w:sz w:val="20"/>
              </w:rPr>
              <w:t>№ 307/11 қаулысына</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Сатып алынатын ауылшаруашылық өнімінің субсидиялар нормативі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3678"/>
        <w:gridCol w:w="6104"/>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 атауы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нормативтері, теңге/л</w:t>
            </w:r>
            <w:r>
              <w:br/>
            </w:r>
            <w:r>
              <w:rPr>
                <w:rFonts w:ascii="Times New Roman"/>
                <w:b w:val="false"/>
                <w:i w:val="false"/>
                <w:color w:val="000000"/>
                <w:sz w:val="20"/>
              </w:rPr>
              <w:t>(теңге/кг)</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w:t>
            </w:r>
            <w:r>
              <w:br/>
            </w:r>
            <w:r>
              <w:rPr>
                <w:rFonts w:ascii="Times New Roman"/>
                <w:b w:val="false"/>
                <w:i w:val="false"/>
                <w:color w:val="000000"/>
                <w:sz w:val="20"/>
              </w:rPr>
              <w:t>
(майы алынған)</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