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bf8a" w14:textId="b70b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жергілікті бюджеттерінен қаржыландырылатын атқарушы органдардың "Б" корпусы әкімшілік мемлекеттік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27 тамыздағы № 255/8 қаулысы. Павлодар облысының Әділет департаментінде 2015 жылғы 16 қыркүйекте № 4708 болып тіркелді. Күші жойылды - Павлодар облыстық әкімдігінің 2016 жылғы 19 қаңтардағы N 14/1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19.01.2016 N 14/1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қағидаларына,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әдістемесіне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облысының жергілікті бюджеттерінен қаржыландырылатын атқарушы органдардың "Б" корпусы әкімшілік мемлекеттік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"Павлодар облысы әкімінің аппараты"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 Р.Қ. Оразғұловқа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255/8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облысының жергілікті бюджеттерінен қаржыландырылатын</w:t>
      </w:r>
      <w:r>
        <w:br/>
      </w:r>
      <w:r>
        <w:rPr>
          <w:rFonts w:ascii="Times New Roman"/>
          <w:b/>
          <w:i w:val="false"/>
          <w:color w:val="000000"/>
        </w:rPr>
        <w:t>атқарушы органдардың "Б" корпусы әкімшілік мемлекеттік</w:t>
      </w:r>
      <w:r>
        <w:br/>
      </w:r>
      <w:r>
        <w:rPr>
          <w:rFonts w:ascii="Times New Roman"/>
          <w:b/>
          <w:i w:val="false"/>
          <w:color w:val="000000"/>
        </w:rPr>
        <w:t>қызметшілерінің қызметін жыл сайынғы бағалау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Павлодар облысының жергілікті бюджеттерінен қаржыландырылатын атқарушы органдардың "Б" корпусы әкімшілік мемлекеттік қызметшілерінің қызметін жыл сайынғы бағалаудың әдістемесі (бұдан әрі – Әдістеме)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қағидаларына,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әдістемесіне сәйкес әзірленді және Павлодар облысының жергілікті бюджеттерінен қаржыландырылатын атқарушы органдардың "Б" корпусы әкімшілік мемлекеттік қызметшілерінің (бұдан әрі – қызметшілер) қызметіне жыл сайынғы бағалау жүргізу тәсілін айқындайды. </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 тұрады:</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Жергілікті бюджеттен қаржыландырылатын облыстық атқарушы органдардың басшылары үшін бағалау облыс әкімімен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аппарат басшысы, ал аппарат басшысы лауазымы енгізілмеген мемлекеттік органдарда – мемлекеттік органның басшысы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2"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(бар болған жағдайда):___________________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(Т.А.Ә.) (бар болған жағдайда)            (Т.А.Ә.) (бар болған жағдайда)</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күні ___________________                  қолы _____________________</w:t>
      </w:r>
      <w:r>
        <w:br/>
      </w:r>
      <w:r>
        <w:rPr>
          <w:rFonts w:ascii="Times New Roman"/>
          <w:b w:val="false"/>
          <w:i w:val="false"/>
          <w:color w:val="000000"/>
          <w:sz w:val="28"/>
        </w:rPr>
        <w:t>
      қолы ___________________            қолы 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(бар болған жағдайда):__________________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i w:val="false"/>
          <w:color w:val="000000"/>
          <w:sz w:val="28"/>
        </w:rPr>
        <w:t>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 Күні: _____________</w:t>
      </w:r>
      <w:r>
        <w:br/>
      </w:r>
      <w:r>
        <w:rPr>
          <w:rFonts w:ascii="Times New Roman"/>
          <w:b w:val="false"/>
          <w:i w:val="false"/>
          <w:color w:val="000000"/>
          <w:sz w:val="28"/>
        </w:rPr>
        <w:t>(Т.А.Ә. (бар болған жағдайда), қолы)</w:t>
      </w:r>
      <w:r>
        <w:br/>
      </w:r>
      <w:r>
        <w:rPr>
          <w:rFonts w:ascii="Times New Roman"/>
          <w:b w:val="false"/>
          <w:i w:val="false"/>
          <w:color w:val="000000"/>
          <w:sz w:val="28"/>
        </w:rPr>
        <w:t>
      Комиссия төрағасы:__________________________ Күні: _____________</w:t>
      </w:r>
      <w:r>
        <w:br/>
      </w:r>
      <w:r>
        <w:rPr>
          <w:rFonts w:ascii="Times New Roman"/>
          <w:b w:val="false"/>
          <w:i w:val="false"/>
          <w:color w:val="000000"/>
          <w:sz w:val="28"/>
        </w:rPr>
        <w:t>(Т.А.Ә. (бар болған жағдайда), қолы)</w:t>
      </w:r>
      <w:r>
        <w:br/>
      </w:r>
      <w:r>
        <w:rPr>
          <w:rFonts w:ascii="Times New Roman"/>
          <w:b w:val="false"/>
          <w:i w:val="false"/>
          <w:color w:val="000000"/>
          <w:sz w:val="28"/>
        </w:rPr>
        <w:t>
      Комиссия мүшесі:____________________________ Күні: _____________</w:t>
      </w:r>
      <w:r>
        <w:br/>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