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abc3" w14:textId="642a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2015 жылғы 6 қарашадағы № 210 қаулысы. Қызылорда облысының Әділет департаментінде 2015 жылғы 27 қарашада № 5235 болып тіркелді. Күші жойылды - Қызылорда облысы әкімдігінің 2020 жылғы 6 ақпандағы № 163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Заңына және "Мемлекеттік көрсетілетін қызметтер туралы" Қазақстан Республикасының 2013 жылғы 15 сәуірдегі Заңына сәйкес Қызылорда облысының әкімдігі ҚАУЛЫ ЕТЕДІ:</w:t>
      </w:r>
    </w:p>
    <w:p>
      <w:pPr>
        <w:spacing w:after="0"/>
        <w:ind w:left="0"/>
        <w:jc w:val="both"/>
      </w:pPr>
      <w:r>
        <w:rPr>
          <w:rFonts w:ascii="Times New Roman"/>
          <w:b w:val="false"/>
          <w:i w:val="false"/>
          <w:color w:val="000000"/>
          <w:sz w:val="28"/>
        </w:rPr>
        <w:t>
      1. Қоса беріліп отырған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регламенті бекітілсін.</w:t>
      </w:r>
    </w:p>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"6" қарашадағы № 210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регламенті 1. Жалпы ережелер</w:t>
      </w:r>
    </w:p>
    <w:p>
      <w:pPr>
        <w:spacing w:after="0"/>
        <w:ind w:left="0"/>
        <w:jc w:val="both"/>
      </w:pPr>
      <w:r>
        <w:rPr>
          <w:rFonts w:ascii="Times New Roman"/>
          <w:b w:val="false"/>
          <w:i w:val="false"/>
          <w:color w:val="000000"/>
          <w:sz w:val="28"/>
        </w:rPr>
        <w:t>
      1. Көрсетілетін қызметті берушінің атауы: "Қызылорда облысының ауыл шаруашылығы басқармасы" мемлекеттік мекемесі (бұдан әрі – көрсетілетін қызметті беруші).</w:t>
      </w:r>
    </w:p>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3. Мемлекеттік көрсетілетін қызмет нәтижесі -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лицензия (бұдан әрі – лицензия) не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стандартын бекіту туралы" Қазақстан Республикасының Ауыл шаруашылығы министрінің 2015 жылғы 15 шілдедегі № 15-02/655 бұйрығымен (нормативтік құқықтық актілерді мемлекеттік тіркеу Тізілімінде 12091 нөмірімен тіркелген) бекітілген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стандартының (бұдан әрі - стандарт) 10-тармағында көзделген жағдайлар мен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4. Мемлекеттік көрсетілетін қызмет нәтижесін ұсыну нысаны - электрондық түрде.</w:t>
      </w:r>
    </w:p>
    <w:p>
      <w:pPr>
        <w:spacing w:after="0"/>
        <w:ind w:left="0"/>
        <w:jc w:val="both"/>
      </w:pPr>
      <w:r>
        <w:rPr>
          <w:rFonts w:ascii="Times New Roman"/>
          <w:b w:val="false"/>
          <w:i w:val="false"/>
          <w:color w:val="000000"/>
          <w:sz w:val="28"/>
        </w:rPr>
        <w:t>
       Мемлекеттік көрсетілетін қызмет нәтижесін қағаз жеткізгіште алуға көрсетілетін қызметті берушіге жүгінген жағдайда мемлекеттік қызметті көрсету нәтижесі электрондық нысанда ресімделеді, басып шығарылады және көрсетілетін қызметті берушінің басшысының мөрімен және қолымен куәландырылады.</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не оның өкілінің көрсетілетін қызметті берушіге стандарттың 1-қосымшасына сәйкес 1 немесе 2-нысан бойынша өтініш ұсынуы немесе портал арқылы электрондық құжат нысанындағы өтініш жолдауы.</w:t>
      </w:r>
    </w:p>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p>
      <w:pPr>
        <w:spacing w:after="0"/>
        <w:ind w:left="0"/>
        <w:jc w:val="both"/>
      </w:pPr>
      <w:r>
        <w:rPr>
          <w:rFonts w:ascii="Times New Roman"/>
          <w:b w:val="false"/>
          <w:i w:val="false"/>
          <w:color w:val="000000"/>
          <w:sz w:val="28"/>
        </w:rPr>
        <w:t>
      1) көрсетілетін қызметті алушы не оның өкілі көрсетілетін қызметті берушіге стандарттың 9-тармағына сәйкес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оның өкіліне көрсетілетін қызметті берушінің кеңсесінде тіркелгені туралы белгі қойылып, қабылдау күні мен уақыты және құжаттар қабылдаған жауапты адамның тегі, аты, әкесінің аты (бар болса) көрсетілген өтініш көшірмесін (бұдан әрі – өтініш көшірмесі) береді және құжаттарды көрсетілетін қызметті берушінің басшысына ұсынады (отыз минуттан аспайды);</w:t>
      </w:r>
    </w:p>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орындаушысына жолдайды (отыз минуттан аспайды);</w:t>
      </w:r>
    </w:p>
    <w:p>
      <w:pPr>
        <w:spacing w:after="0"/>
        <w:ind w:left="0"/>
        <w:jc w:val="both"/>
      </w:pPr>
      <w:r>
        <w:rPr>
          <w:rFonts w:ascii="Times New Roman"/>
          <w:b w:val="false"/>
          <w:i w:val="false"/>
          <w:color w:val="000000"/>
          <w:sz w:val="28"/>
        </w:rPr>
        <w:t>
      4) көрсетілетін қызметті берушінің орындаушысы ұсынылған құжаттардың толықтығын тексереді, ұсынылған құжаттардың толық еместігі фактісі анықталған жағдайда өтінішті одан әрі қараудан дәлелді бас тартуды (бұдан әрі – өтінішті қараудан бас тарту) дайындайды және көрсетілетін қызметті берушінің басшысына ұсынады (екі жұмыс күні ішінде);</w:t>
      </w:r>
    </w:p>
    <w:p>
      <w:pPr>
        <w:spacing w:after="0"/>
        <w:ind w:left="0"/>
        <w:jc w:val="both"/>
      </w:pPr>
      <w:r>
        <w:rPr>
          <w:rFonts w:ascii="Times New Roman"/>
          <w:b w:val="false"/>
          <w:i w:val="false"/>
          <w:color w:val="000000"/>
          <w:sz w:val="28"/>
        </w:rPr>
        <w:t>
      5) көрсетілетін қызметті берушінің басшысы өтінішті қараудан бас тартуға қол қояды және көрсетілетін қызметті берушінің кеңсе қызметкеріне жолдайды (отыз минуттан аспайды);</w:t>
      </w:r>
    </w:p>
    <w:p>
      <w:pPr>
        <w:spacing w:after="0"/>
        <w:ind w:left="0"/>
        <w:jc w:val="both"/>
      </w:pPr>
      <w:r>
        <w:rPr>
          <w:rFonts w:ascii="Times New Roman"/>
          <w:b w:val="false"/>
          <w:i w:val="false"/>
          <w:color w:val="000000"/>
          <w:sz w:val="28"/>
        </w:rPr>
        <w:t>
      6) көрсетілетін қызметті берушінің кеңсе қызметкері өтінішті қараудан бас тартуды тіркейді және көрсетілетін қызметті алушыға не оның өкіліне береді (отыз минуттан аспайды);</w:t>
      </w:r>
    </w:p>
    <w:p>
      <w:pPr>
        <w:spacing w:after="0"/>
        <w:ind w:left="0"/>
        <w:jc w:val="both"/>
      </w:pPr>
      <w:r>
        <w:rPr>
          <w:rFonts w:ascii="Times New Roman"/>
          <w:b w:val="false"/>
          <w:i w:val="false"/>
          <w:color w:val="000000"/>
          <w:sz w:val="28"/>
        </w:rPr>
        <w:t>
      7) құжаттардың толық топтамасы ұсынылған жағдайда, көрсетілетін қызметті берушінің орындаушысы лицензияны немесе ұсынылған құжаттар стандарттың 10-тармағымен көзделген жағдайлар мен негіздерге сәйкес келген жағдайда мемлекеттік көрсетілетін қызметті көрсетуден бас тарту туралы дәлелді жауапты (бұдан әрі - дәлелді бас тарту) дайындайды және лицензияны немесе дәлелді бас тартуды көрсетілетін қызметті берушінің басшысына ұсынады:</w:t>
      </w:r>
    </w:p>
    <w:p>
      <w:pPr>
        <w:spacing w:after="0"/>
        <w:ind w:left="0"/>
        <w:jc w:val="both"/>
      </w:pPr>
      <w:r>
        <w:rPr>
          <w:rFonts w:ascii="Times New Roman"/>
          <w:b w:val="false"/>
          <w:i w:val="false"/>
          <w:color w:val="000000"/>
          <w:sz w:val="28"/>
        </w:rPr>
        <w:t>
      (лицензияны және лицензияға қосымшаны немесе дәлелді бас тартуды беру кезінде – он бес жұмыс күні ішінде;</w:t>
      </w:r>
    </w:p>
    <w:p>
      <w:pPr>
        <w:spacing w:after="0"/>
        <w:ind w:left="0"/>
        <w:jc w:val="both"/>
      </w:pPr>
      <w:r>
        <w:rPr>
          <w:rFonts w:ascii="Times New Roman"/>
          <w:b w:val="false"/>
          <w:i w:val="false"/>
          <w:color w:val="000000"/>
          <w:sz w:val="28"/>
        </w:rPr>
        <w:t>
      лицензияны қайта ресімдеу кезінде – үш жұмыс күні ішінде;</w:t>
      </w:r>
    </w:p>
    <w:p>
      <w:pPr>
        <w:spacing w:after="0"/>
        <w:ind w:left="0"/>
        <w:jc w:val="both"/>
      </w:pPr>
      <w:r>
        <w:rPr>
          <w:rFonts w:ascii="Times New Roman"/>
          <w:b w:val="false"/>
          <w:i w:val="false"/>
          <w:color w:val="000000"/>
          <w:sz w:val="28"/>
        </w:rPr>
        <w:t>
      лицензияның телнұсқасын беру кезінде – екі жұмыс күні ішінде);</w:t>
      </w:r>
    </w:p>
    <w:p>
      <w:pPr>
        <w:spacing w:after="0"/>
        <w:ind w:left="0"/>
        <w:jc w:val="both"/>
      </w:pPr>
      <w:r>
        <w:rPr>
          <w:rFonts w:ascii="Times New Roman"/>
          <w:b w:val="false"/>
          <w:i w:val="false"/>
          <w:color w:val="000000"/>
          <w:sz w:val="28"/>
        </w:rPr>
        <w:t>
      8) көрсетілетін қызметті берушінің басшысы лицензияға немесе дәлелді бас тартуға қол қояды және көрсетілетін қызметті берушінің кеңсе қызметкеріне жолдайды (отыз минуттан аспайды);</w:t>
      </w:r>
    </w:p>
    <w:p>
      <w:pPr>
        <w:spacing w:after="0"/>
        <w:ind w:left="0"/>
        <w:jc w:val="both"/>
      </w:pPr>
      <w:r>
        <w:rPr>
          <w:rFonts w:ascii="Times New Roman"/>
          <w:b w:val="false"/>
          <w:i w:val="false"/>
          <w:color w:val="000000"/>
          <w:sz w:val="28"/>
        </w:rPr>
        <w:t>
      9) көрсетілетін қызметті берушінің кеңсе қызметкері лицензияны немесе дәлелді бас тартуды тіркейді және көрсетілетін қызметті алушыға не оның өкіліне береді (отыз минуттан аспайды).</w:t>
      </w:r>
    </w:p>
    <w:p>
      <w:pPr>
        <w:spacing w:after="0"/>
        <w:ind w:left="0"/>
        <w:jc w:val="both"/>
      </w:pPr>
      <w:r>
        <w:rPr>
          <w:rFonts w:ascii="Times New Roman"/>
          <w:b w:val="false"/>
          <w:i w:val="false"/>
          <w:color w:val="000000"/>
          <w:sz w:val="28"/>
        </w:rPr>
        <w:t>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1-қосымшасында келтірілген.</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орындаушысы.</w:t>
      </w:r>
    </w:p>
    <w:p>
      <w:pPr>
        <w:spacing w:after="0"/>
        <w:ind w:left="0"/>
        <w:jc w:val="both"/>
      </w:pPr>
      <w:r>
        <w:rPr>
          <w:rFonts w:ascii="Times New Roman"/>
          <w:b w:val="false"/>
          <w:i w:val="false"/>
          <w:color w:val="000000"/>
          <w:sz w:val="28"/>
        </w:rPr>
        <w:t>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2-қосымшасында келтірілген.</w:t>
      </w:r>
    </w:p>
    <w:p>
      <w:pPr>
        <w:spacing w:after="0"/>
        <w:ind w:left="0"/>
        <w:jc w:val="both"/>
      </w:pP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мемлекеттік қызмет көрсету процесінде ақпараттық жүйелерді қолдану тәртібінің сипаттамасы осы регламенттің 4-қосымшасына сәйкес мемлекеттік қызмет көрсетудің бизнес-процестерінің анықтамалығында көрсетілген.</w:t>
      </w:r>
    </w:p>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p>
      <w:pPr>
        <w:spacing w:after="0"/>
        <w:ind w:left="0"/>
        <w:jc w:val="both"/>
      </w:pPr>
      <w:r>
        <w:rPr>
          <w:rFonts w:ascii="Times New Roman"/>
          <w:b w:val="false"/>
          <w:i w:val="false"/>
          <w:color w:val="000000"/>
          <w:sz w:val="28"/>
        </w:rPr>
        <w:t>
      10. Мемлекеттік көрсетілетін қызметті портал арқылы көрсету кезіндегі көрсетілетін қызметті беруші мен көрсетілетін қызметті алушының жүгіну тәртібі мен рәсімдері (іс-қимылдары) реттілігінің сипаттамасы:</w:t>
      </w:r>
    </w:p>
    <w:p>
      <w:pPr>
        <w:spacing w:after="0"/>
        <w:ind w:left="0"/>
        <w:jc w:val="both"/>
      </w:pPr>
      <w:r>
        <w:rPr>
          <w:rFonts w:ascii="Times New Roman"/>
          <w:b w:val="false"/>
          <w:i w:val="false"/>
          <w:color w:val="000000"/>
          <w:sz w:val="28"/>
        </w:rPr>
        <w:t>
      1) көрсетілетін қызметті алушы не оның өкілі порталда тіркеледі және көрсетілетін қызметті алушының электрондық цифрлық қолтаңбасымен (бұдан әрі – ЭЦҚ) куәландырылған стандарттың 1-қосымшасына сәйкес 1 немесе 2-нысан бойынша электрондық құжат нысанындағы өтініш (бұдан әрі – электрондық сұраныс) пен стандарттың 9-тармағына сәйкес құжаттарды жолдайды;</w:t>
      </w:r>
    </w:p>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көрсетілетін қызметті алушының не оның өкілінің "жеке кабинетіне" электрондық сұраныстың қабылданғаны туралы хабарлама жолдайды және құжаттарды көрсетілетін қызметті берушінің басшысына ұсынады (жиырма минуттан аспайды);</w:t>
      </w:r>
    </w:p>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орындаушысына жолдайды (отыз минуттан аспайды);</w:t>
      </w:r>
    </w:p>
    <w:p>
      <w:pPr>
        <w:spacing w:after="0"/>
        <w:ind w:left="0"/>
        <w:jc w:val="both"/>
      </w:pPr>
      <w:r>
        <w:rPr>
          <w:rFonts w:ascii="Times New Roman"/>
          <w:b w:val="false"/>
          <w:i w:val="false"/>
          <w:color w:val="000000"/>
          <w:sz w:val="28"/>
        </w:rPr>
        <w:t>
      4) көрсетілетін қызметті берушінің орындаушысы ұсынылған құжаттардың толықтығын тексереді, ұсынылған құжаттардың толық еместігі фактісі анықталған жағдайда электрондық сұранысты одан әрі қараудан дәлелді бас тартуды (бұдан әрі – электрондық сұранысты қараудан бас тарту) дайындайды және көрсетілетін қызметті берушінің басшысына ұсынады (екі жұмыс күні ішінде);</w:t>
      </w:r>
    </w:p>
    <w:p>
      <w:pPr>
        <w:spacing w:after="0"/>
        <w:ind w:left="0"/>
        <w:jc w:val="both"/>
      </w:pPr>
      <w:r>
        <w:rPr>
          <w:rFonts w:ascii="Times New Roman"/>
          <w:b w:val="false"/>
          <w:i w:val="false"/>
          <w:color w:val="000000"/>
          <w:sz w:val="28"/>
        </w:rPr>
        <w:t>
      5) көрсетілетін қызметті берушінің басшысы электрондық сұранысты қараудан бас тартуға қол қояды және көрсетілетін қызметті берушінің орындаушысына жолдайды (отыз минуттан аспайды);</w:t>
      </w:r>
    </w:p>
    <w:p>
      <w:pPr>
        <w:spacing w:after="0"/>
        <w:ind w:left="0"/>
        <w:jc w:val="both"/>
      </w:pPr>
      <w:r>
        <w:rPr>
          <w:rFonts w:ascii="Times New Roman"/>
          <w:b w:val="false"/>
          <w:i w:val="false"/>
          <w:color w:val="000000"/>
          <w:sz w:val="28"/>
        </w:rPr>
        <w:t>
      6) көрсетілетін қызметті берушінің орындаушысы электрондық сұранысты қараудан бас тартуды тіркейді және көрсетілетін қызметті алушының не оның өкілінің "жеке кабинетіне" жолдайды  (жиырма минуттан аспайды);</w:t>
      </w:r>
    </w:p>
    <w:p>
      <w:pPr>
        <w:spacing w:after="0"/>
        <w:ind w:left="0"/>
        <w:jc w:val="both"/>
      </w:pPr>
      <w:r>
        <w:rPr>
          <w:rFonts w:ascii="Times New Roman"/>
          <w:b w:val="false"/>
          <w:i w:val="false"/>
          <w:color w:val="000000"/>
          <w:sz w:val="28"/>
        </w:rPr>
        <w:t>
      7) көрсетілетін қызметті берушінің орындаушысы құжаттардың толық топтамасы ұсынылған жағдайда лицензияны немесе дәлелді бас тартуды дайындайды және көрсетілетін қызметті берушінің басшысына ұсынады:</w:t>
      </w:r>
    </w:p>
    <w:p>
      <w:pPr>
        <w:spacing w:after="0"/>
        <w:ind w:left="0"/>
        <w:jc w:val="both"/>
      </w:pPr>
      <w:r>
        <w:rPr>
          <w:rFonts w:ascii="Times New Roman"/>
          <w:b w:val="false"/>
          <w:i w:val="false"/>
          <w:color w:val="000000"/>
          <w:sz w:val="28"/>
        </w:rPr>
        <w:t>
      (лицензияны және лицензияға қосымшаны немесе дәлелді бас тартуды беру кезінде – он бес жұмыс күні ішінде;</w:t>
      </w:r>
    </w:p>
    <w:p>
      <w:pPr>
        <w:spacing w:after="0"/>
        <w:ind w:left="0"/>
        <w:jc w:val="both"/>
      </w:pPr>
      <w:r>
        <w:rPr>
          <w:rFonts w:ascii="Times New Roman"/>
          <w:b w:val="false"/>
          <w:i w:val="false"/>
          <w:color w:val="000000"/>
          <w:sz w:val="28"/>
        </w:rPr>
        <w:t>
      лицензияны қайта ресімдеу кезінде – үш жұмыс күні ішінде;</w:t>
      </w:r>
    </w:p>
    <w:p>
      <w:pPr>
        <w:spacing w:after="0"/>
        <w:ind w:left="0"/>
        <w:jc w:val="both"/>
      </w:pPr>
      <w:r>
        <w:rPr>
          <w:rFonts w:ascii="Times New Roman"/>
          <w:b w:val="false"/>
          <w:i w:val="false"/>
          <w:color w:val="000000"/>
          <w:sz w:val="28"/>
        </w:rPr>
        <w:t>
      лицензияның телнұсқасын беру кезінде – екі жұмыс күні ішінде);</w:t>
      </w:r>
    </w:p>
    <w:p>
      <w:pPr>
        <w:spacing w:after="0"/>
        <w:ind w:left="0"/>
        <w:jc w:val="both"/>
      </w:pPr>
      <w:r>
        <w:rPr>
          <w:rFonts w:ascii="Times New Roman"/>
          <w:b w:val="false"/>
          <w:i w:val="false"/>
          <w:color w:val="000000"/>
          <w:sz w:val="28"/>
        </w:rPr>
        <w:t>
      8) көрсетілетін қызметті берушінің басшысы лицензияға немесе дәлелді бас тартуға қол қояды және көрсетілетін қызметті берушінің орындаушысына жолдайды (отыз минуттан аспайды);</w:t>
      </w:r>
    </w:p>
    <w:p>
      <w:pPr>
        <w:spacing w:after="0"/>
        <w:ind w:left="0"/>
        <w:jc w:val="both"/>
      </w:pPr>
      <w:r>
        <w:rPr>
          <w:rFonts w:ascii="Times New Roman"/>
          <w:b w:val="false"/>
          <w:i w:val="false"/>
          <w:color w:val="000000"/>
          <w:sz w:val="28"/>
        </w:rPr>
        <w:t>
      9) көрсетілетін қызметті берушінің орындаушысы мемлекеттік көрсетілетін қызмет нәтижесін тіркейді және көрсетілетін қызметті алушының не оның өкілінің "жеке кабинетіне" жолдайды (жиырма минуттан аспайды).</w:t>
      </w:r>
    </w:p>
    <w:p>
      <w:pPr>
        <w:spacing w:after="0"/>
        <w:ind w:left="0"/>
        <w:jc w:val="both"/>
      </w:pPr>
      <w:r>
        <w:rPr>
          <w:rFonts w:ascii="Times New Roman"/>
          <w:b w:val="false"/>
          <w:i w:val="false"/>
          <w:color w:val="000000"/>
          <w:sz w:val="28"/>
        </w:rPr>
        <w:t>
      Мемлекеттік қызмет көрсетуге тартылған графикалық нысандағы ақпараттық жүйелердің функционалдық өзара іс-қимыл диаграммасы осы регламенттің 3-қосымшасында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(улы химикаттарды) өндіру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(формуляциялау), пестицидтерді (улы химикаттарды) өткізу,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пестицидтерді (улы химикаттарды) аэрозольдік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фумигациялық тәсілдермен қолдануға байланысты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қызметті жүзеге асыруға лицензия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tbl>
      <w:tblPr>
        <w:tblW w:w="0" w:type="auto"/>
        <w:tblCellSpacing w:w="0" w:type="auto"/>
        <w:tblBorders>
          <w:top w:val="none"/>
          <w:left w:val="none"/>
          <w:bottom w:val="none"/>
          <w:right w:val="none"/>
          <w:insideH w:val="none"/>
          <w:insideV w:val="none"/>
        </w:tblBorders>
      </w:tblPr>
      <w:tblGrid>
        <w:gridCol w:w="621"/>
        <w:gridCol w:w="2991"/>
        <w:gridCol w:w="2263"/>
        <w:gridCol w:w="1348"/>
        <w:gridCol w:w="3177"/>
        <w:gridCol w:w="1900"/>
      </w:tblGrid>
      <w:tr>
        <w:trPr>
          <w:trHeight w:val="30" w:hRule="atLeast"/>
        </w:trPr>
        <w:tc>
          <w:tcPr>
            <w:tcW w:w="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r>
      <w:tr>
        <w:trPr>
          <w:trHeight w:val="30" w:hRule="atLeast"/>
        </w:trPr>
        <w:tc>
          <w:tcPr>
            <w:tcW w:w="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не оның өкіліне өтініш көшірмесін береді</w:t>
            </w:r>
          </w:p>
        </w:tc>
        <w:tc>
          <w:tcPr>
            <w:tcW w:w="1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3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тексереді, ұсынылған құжаттардың толық еместігі фактісі анықталған жағдайда өтінішті қараудан бас тартуды дайындайды</w:t>
            </w:r>
          </w:p>
        </w:tc>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тартуға қол қояды</w:t>
            </w:r>
          </w:p>
        </w:tc>
      </w:tr>
      <w:tr>
        <w:trPr>
          <w:trHeight w:val="30" w:hRule="atLeast"/>
        </w:trPr>
        <w:tc>
          <w:tcPr>
            <w:tcW w:w="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w:t>
            </w:r>
            <w:r>
              <w:br/>
            </w:r>
            <w:r>
              <w:rPr>
                <w:rFonts w:ascii="Times New Roman"/>
                <w:b w:val="false"/>
                <w:i w:val="false"/>
                <w:color w:val="000000"/>
                <w:sz w:val="20"/>
              </w:rPr>
              <w:t>
 рәсім (іс-қимыл) нәтижесі</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көрсетілетін қызметті берушінің </w:t>
            </w:r>
            <w:r>
              <w:br/>
            </w:r>
            <w:r>
              <w:rPr>
                <w:rFonts w:ascii="Times New Roman"/>
                <w:b w:val="false"/>
                <w:i w:val="false"/>
                <w:color w:val="000000"/>
                <w:sz w:val="20"/>
              </w:rPr>
              <w:t>
 басшысына ұсынады</w:t>
            </w:r>
          </w:p>
        </w:tc>
        <w:tc>
          <w:tcPr>
            <w:tcW w:w="1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көрсетіліетін қызметті берушінің орындаушысына жолдайды</w:t>
            </w:r>
          </w:p>
        </w:tc>
        <w:tc>
          <w:tcPr>
            <w:tcW w:w="3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тартуды көрсетілетін қызметті берушінің басшысына ұсынады</w:t>
            </w:r>
          </w:p>
        </w:tc>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тартуды көрсетілетін қызметті берушінің кеңсе қызметкеріне жолдайды</w:t>
            </w:r>
          </w:p>
        </w:tc>
      </w:tr>
      <w:tr>
        <w:trPr>
          <w:trHeight w:val="30" w:hRule="atLeast"/>
        </w:trPr>
        <w:tc>
          <w:tcPr>
            <w:tcW w:w="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3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c>
          <w:tcPr>
            <w:tcW w:w="1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Borders>
          <w:top w:val="none"/>
          <w:left w:val="none"/>
          <w:bottom w:val="none"/>
          <w:right w:val="none"/>
          <w:insideH w:val="none"/>
          <w:insideV w:val="none"/>
        </w:tblBorders>
      </w:tblPr>
      <w:tblGrid>
        <w:gridCol w:w="540"/>
        <w:gridCol w:w="2600"/>
        <w:gridCol w:w="1809"/>
        <w:gridCol w:w="3572"/>
        <w:gridCol w:w="1810"/>
        <w:gridCol w:w="1969"/>
      </w:tblGrid>
      <w:tr>
        <w:trPr>
          <w:trHeight w:val="30" w:hRule="atLeast"/>
        </w:trPr>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1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3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w:t>
            </w:r>
            <w:r>
              <w:br/>
            </w:r>
            <w:r>
              <w:rPr>
                <w:rFonts w:ascii="Times New Roman"/>
                <w:b w:val="false"/>
                <w:i w:val="false"/>
                <w:color w:val="000000"/>
                <w:sz w:val="20"/>
              </w:rPr>
              <w:t>
 орындаушысы</w:t>
            </w:r>
          </w:p>
        </w:tc>
        <w:tc>
          <w:tcPr>
            <w:tcW w:w="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тартуды тіркейді</w:t>
            </w:r>
          </w:p>
        </w:tc>
        <w:tc>
          <w:tcPr>
            <w:tcW w:w="3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топтамасы ұсынылған жағдайда лицензияны немесе дәлелді</w:t>
            </w:r>
            <w:r>
              <w:br/>
            </w:r>
            <w:r>
              <w:rPr>
                <w:rFonts w:ascii="Times New Roman"/>
                <w:b w:val="false"/>
                <w:i w:val="false"/>
                <w:color w:val="000000"/>
                <w:sz w:val="20"/>
              </w:rPr>
              <w:t>
бас тартуды дайындайды</w:t>
            </w:r>
          </w:p>
        </w:tc>
        <w:tc>
          <w:tcPr>
            <w:tcW w:w="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немесе дәлелді бас тартуға қол қояды</w:t>
            </w:r>
          </w:p>
        </w:tc>
        <w:tc>
          <w:tcPr>
            <w:tcW w:w="1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немесе дәлелді бас тартуды тіркейді</w:t>
            </w:r>
          </w:p>
        </w:tc>
      </w:tr>
      <w:tr>
        <w:trPr>
          <w:trHeight w:val="30" w:hRule="atLeast"/>
        </w:trPr>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w:t>
            </w:r>
            <w:r>
              <w:br/>
            </w:r>
            <w:r>
              <w:rPr>
                <w:rFonts w:ascii="Times New Roman"/>
                <w:b w:val="false"/>
                <w:i w:val="false"/>
                <w:color w:val="000000"/>
                <w:sz w:val="20"/>
              </w:rPr>
              <w:t>
 рәсім (іс-қимыл) нәтижесі</w:t>
            </w:r>
          </w:p>
        </w:tc>
        <w:tc>
          <w:tcPr>
            <w:tcW w:w="1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тартуды көрсетілетін қызметті алушыға не оның өкіліне береді</w:t>
            </w:r>
          </w:p>
        </w:tc>
        <w:tc>
          <w:tcPr>
            <w:tcW w:w="3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 немесе дәлелді бас тартуды көрсетілетін қызметті берушінің </w:t>
            </w:r>
            <w:r>
              <w:br/>
            </w:r>
            <w:r>
              <w:rPr>
                <w:rFonts w:ascii="Times New Roman"/>
                <w:b w:val="false"/>
                <w:i w:val="false"/>
                <w:color w:val="000000"/>
                <w:sz w:val="20"/>
              </w:rPr>
              <w:t>
басшысына ұсынады</w:t>
            </w:r>
          </w:p>
        </w:tc>
        <w:tc>
          <w:tcPr>
            <w:tcW w:w="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немесе дәлелді бас тартуды көрсетілетін қызметті берушінің кеңсе қызметкеріне жолдайды</w:t>
            </w:r>
          </w:p>
        </w:tc>
        <w:tc>
          <w:tcPr>
            <w:tcW w:w="1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немесе дәлелді бас тартуды көрсетілетін қызметті алушыға не оның өкіліне береді</w:t>
            </w:r>
          </w:p>
        </w:tc>
      </w:tr>
      <w:tr>
        <w:trPr>
          <w:trHeight w:val="30" w:hRule="atLeast"/>
        </w:trPr>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3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лицензияға қосымшаны немесе дәлелді бас тартуды беру кезінде – 15 жұмыс күні ішінде;</w:t>
            </w:r>
            <w:r>
              <w:br/>
            </w:r>
            <w:r>
              <w:rPr>
                <w:rFonts w:ascii="Times New Roman"/>
                <w:b w:val="false"/>
                <w:i w:val="false"/>
                <w:color w:val="000000"/>
                <w:sz w:val="20"/>
              </w:rPr>
              <w:t>
лицензияны қайта ресімдеу кезінде –</w:t>
            </w:r>
            <w:r>
              <w:br/>
            </w:r>
            <w:r>
              <w:rPr>
                <w:rFonts w:ascii="Times New Roman"/>
                <w:b w:val="false"/>
                <w:i w:val="false"/>
                <w:color w:val="000000"/>
                <w:sz w:val="20"/>
              </w:rPr>
              <w:t>
 3 жұмыс күні ішінде;</w:t>
            </w:r>
            <w:r>
              <w:br/>
            </w:r>
            <w:r>
              <w:rPr>
                <w:rFonts w:ascii="Times New Roman"/>
                <w:b w:val="false"/>
                <w:i w:val="false"/>
                <w:color w:val="000000"/>
                <w:sz w:val="20"/>
              </w:rPr>
              <w:t>
лицензияның телнұсқасын беру кезінде –</w:t>
            </w:r>
            <w:r>
              <w:br/>
            </w:r>
            <w:r>
              <w:rPr>
                <w:rFonts w:ascii="Times New Roman"/>
                <w:b w:val="false"/>
                <w:i w:val="false"/>
                <w:color w:val="000000"/>
                <w:sz w:val="20"/>
              </w:rPr>
              <w:t>
 2 жұмыс күні ішінде</w:t>
            </w:r>
          </w:p>
        </w:tc>
        <w:tc>
          <w:tcPr>
            <w:tcW w:w="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(улы химикаттарды) өндіру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(формуляциялау), пестицидтерді (улы химикаттарды) өткізу,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пестицидтерді (улы химикаттарды) аэрозольдік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фумигациялық тәсілдермен қолдануға байланысты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қызметті жүзеге асыруға лицензия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p>
      <w:pPr>
        <w:spacing w:after="0"/>
        <w:ind w:left="0"/>
        <w:jc w:val="left"/>
      </w:pP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"Пестицидтерді (улы химикаттарды) өндіру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(формуляциялау), пестицидтерді (улы химикаттарды)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өткізу, пестицидтерді (улы химикаттарды) аэрозольдік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фумигациялық тәсілдермен қолдануға байланысты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қызметті жүзеге асыруға лицензия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6769100" cy="905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69100" cy="905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(улы химикаттарды) өндіру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(формуляциялау), пестицидтерді (улы химикаттарды)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өткізу, пестицидтерді (улы химикаттарды) аэрозольдік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фумигациялық тәсілдермен қолдануға байланысты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 жүзеге асыруға лицензия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