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6da8" w14:textId="7626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аумағында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2015 жылғы 02 наурыздағы № 218 шешімі. Ақтөбе облысының Әділет департаментінде 2015 жылғы 27 наурызда № 4260 болып тіркелді. Күші жойылды - Ақтөбе облысы Ойыл аудандық мәслихатының 2016 жылғы 7 маусымдағы № 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Ойыл аудандық мәслихатының 07.06.2016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бейбіт жиналыстар, митингілер, шерулер, пикеттер мен демонстрациялар өткізу тәртібін қосымша реттеу мақсатында,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Ойыл ауданы аумағында бейбіт жиналыстар, митингілер, шерулер, пикеттер және демонстрациялар өткізу орыны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Ойыл ауылы Жолмырзаев көшесіндегі Ойыл аграрлық колледжіне іргелес "Даңқ" саябағы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Жақиева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хатшысы: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