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fdb9" w14:textId="046f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250 "2015-2017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11 наурыздағы № 272 шешімі. Ақтөбе облысының Әділет департаментінде 2015 жылғы 20 наурызда № 4248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Аудандық мәслихаттың "2015-2017 жылдарға арналған Қарғалы ауданының бюджеті туралы" 2014 жылғы 24 желтоқсандағы № 250 (нормативтік құқықтық кесімдерді мемлекеттік тіркеу Тізіліміне №.4161 тіркелген, 2015 жылдың 29 қаңтардағы аудандық "Қарғалы" газетінің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"2 990 973" сандары "2 903 350"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"2 503 789" сандары "2 416 166" сандарымен ауыстырылсын; </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"2 990 973" сандары "2 934 607,4" сандарымен ауыстырылсын;</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xml:space="preserve">
      бюджет тапшылығы бойынша- </w:t>
      </w:r>
    </w:p>
    <w:p>
      <w:pPr>
        <w:spacing w:after="0"/>
        <w:ind w:left="0"/>
        <w:jc w:val="both"/>
      </w:pPr>
      <w:r>
        <w:rPr>
          <w:rFonts w:ascii="Times New Roman"/>
          <w:b w:val="false"/>
          <w:i w:val="false"/>
          <w:color w:val="000000"/>
          <w:sz w:val="28"/>
        </w:rPr>
        <w:t>
      "-24 892" сандары "-56 149,4" сандарымен ауыстырылсын;</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"24 892" сандары "56 149,4"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2 азат жолы бөлігінде:</w:t>
      </w:r>
    </w:p>
    <w:p>
      <w:pPr>
        <w:spacing w:after="0"/>
        <w:ind w:left="0"/>
        <w:jc w:val="both"/>
      </w:pPr>
      <w:r>
        <w:rPr>
          <w:rFonts w:ascii="Times New Roman"/>
          <w:b w:val="false"/>
          <w:i w:val="false"/>
          <w:color w:val="000000"/>
          <w:sz w:val="28"/>
        </w:rPr>
        <w:t>
      "2 085" саны "0" санымен ауыстырылсын;</w:t>
      </w:r>
    </w:p>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"49 841" саны "0" санымен ауыстырылсын;</w:t>
      </w:r>
    </w:p>
    <w:p>
      <w:pPr>
        <w:spacing w:after="0"/>
        <w:ind w:left="0"/>
        <w:jc w:val="both"/>
      </w:pPr>
      <w:r>
        <w:rPr>
          <w:rFonts w:ascii="Times New Roman"/>
          <w:b w:val="false"/>
          <w:i w:val="false"/>
          <w:color w:val="000000"/>
          <w:sz w:val="28"/>
        </w:rPr>
        <w:t>
      4 азат жолы бөлігінде:</w:t>
      </w:r>
    </w:p>
    <w:p>
      <w:pPr>
        <w:spacing w:after="0"/>
        <w:ind w:left="0"/>
        <w:jc w:val="both"/>
      </w:pPr>
      <w:r>
        <w:rPr>
          <w:rFonts w:ascii="Times New Roman"/>
          <w:b w:val="false"/>
          <w:i w:val="false"/>
          <w:color w:val="000000"/>
          <w:sz w:val="28"/>
        </w:rPr>
        <w:t>
      "90 980" саны "45 490" сандарымен ауыстырылсын;</w:t>
      </w:r>
    </w:p>
    <w:p>
      <w:pPr>
        <w:spacing w:after="0"/>
        <w:ind w:left="0"/>
        <w:jc w:val="both"/>
      </w:pPr>
      <w:r>
        <w:rPr>
          <w:rFonts w:ascii="Times New Roman"/>
          <w:b w:val="false"/>
          <w:i w:val="false"/>
          <w:color w:val="000000"/>
          <w:sz w:val="28"/>
        </w:rPr>
        <w:t>
      10 азат жолы бөлігінде:</w:t>
      </w:r>
    </w:p>
    <w:p>
      <w:pPr>
        <w:spacing w:after="0"/>
        <w:ind w:left="0"/>
        <w:jc w:val="both"/>
      </w:pPr>
      <w:r>
        <w:rPr>
          <w:rFonts w:ascii="Times New Roman"/>
          <w:b w:val="false"/>
          <w:i w:val="false"/>
          <w:color w:val="000000"/>
          <w:sz w:val="28"/>
        </w:rPr>
        <w:t>
      "37 230" сандары "1 023" сандарымен ауыстырылсын;</w:t>
      </w:r>
    </w:p>
    <w:p>
      <w:pPr>
        <w:spacing w:after="0"/>
        <w:ind w:left="0"/>
        <w:jc w:val="both"/>
      </w:pP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46 000 мың теңге – Қарғалы ауданы "Бадамша–Степное" аудандық маңыздағы автомобиль жолын орташа жөндеуге;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2).көрсетілген </w:t>
      </w:r>
      <w:r>
        <w:rPr>
          <w:rFonts w:ascii="Times New Roman"/>
          <w:b w:val="false"/>
          <w:i w:val="false"/>
          <w:color w:val="000000"/>
          <w:sz w:val="28"/>
        </w:rPr>
        <w:t>шешімдегі 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Н.Альбекова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 қала, кент, ауыл, ауылдық округ әкімінің</w:t>
            </w:r>
          </w:p>
          <w:p>
            <w:pPr>
              <w:spacing w:after="20"/>
              <w:ind w:left="20"/>
              <w:jc w:val="both"/>
            </w:pPr>
            <w:r>
              <w:rPr>
                <w:rFonts w:ascii="Times New Roman"/>
                <w:b w:val="false"/>
                <w:i w:val="false"/>
                <w:color w:val="000000"/>
                <w:sz w:val="20"/>
              </w:rPr>
              <w:t>
қызметінқамтамасыз</w:t>
            </w:r>
          </w:p>
          <w:p>
            <w:pPr>
              <w:spacing w:after="20"/>
              <w:ind w:left="20"/>
              <w:jc w:val="both"/>
            </w:pPr>
            <w:r>
              <w:rPr>
                <w:rFonts w:ascii="Times New Roman"/>
                <w:b w:val="false"/>
                <w:i w:val="false"/>
                <w:color w:val="000000"/>
                <w:sz w:val="20"/>
              </w:rPr>
              <w:t>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органныңкүрделі</w:t>
            </w:r>
          </w:p>
          <w:p>
            <w:pPr>
              <w:spacing w:after="20"/>
              <w:ind w:left="20"/>
              <w:jc w:val="both"/>
            </w:pPr>
            <w:r>
              <w:rPr>
                <w:rFonts w:ascii="Times New Roman"/>
                <w:b w:val="false"/>
                <w:i w:val="false"/>
                <w:color w:val="000000"/>
                <w:sz w:val="20"/>
              </w:rPr>
              <w:t>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Мұқтажазамат</w:t>
            </w:r>
          </w:p>
          <w:p>
            <w:pPr>
              <w:spacing w:after="20"/>
              <w:ind w:left="20"/>
              <w:jc w:val="both"/>
            </w:pPr>
            <w:r>
              <w:rPr>
                <w:rFonts w:ascii="Times New Roman"/>
                <w:b w:val="false"/>
                <w:i w:val="false"/>
                <w:color w:val="000000"/>
                <w:sz w:val="20"/>
              </w:rPr>
              <w:t>
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w:t>
            </w:r>
          </w:p>
          <w:p>
            <w:pPr>
              <w:spacing w:after="20"/>
              <w:ind w:left="20"/>
              <w:jc w:val="both"/>
            </w:pPr>
            <w:r>
              <w:rPr>
                <w:rFonts w:ascii="Times New Roman"/>
                <w:b w:val="false"/>
                <w:i w:val="false"/>
                <w:color w:val="000000"/>
                <w:sz w:val="20"/>
              </w:rPr>
              <w:t>
мектепкедейін</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алып</w:t>
            </w:r>
          </w:p>
          <w:p>
            <w:pPr>
              <w:spacing w:after="20"/>
              <w:ind w:left="20"/>
              <w:jc w:val="both"/>
            </w:pPr>
            <w:r>
              <w:rPr>
                <w:rFonts w:ascii="Times New Roman"/>
                <w:b w:val="false"/>
                <w:i w:val="false"/>
                <w:color w:val="000000"/>
                <w:sz w:val="20"/>
              </w:rPr>
              <w:t>
баруды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кері</w:t>
            </w:r>
          </w:p>
          <w:p>
            <w:pPr>
              <w:spacing w:after="20"/>
              <w:ind w:left="20"/>
              <w:jc w:val="both"/>
            </w:pPr>
            <w:r>
              <w:rPr>
                <w:rFonts w:ascii="Times New Roman"/>
                <w:b w:val="false"/>
                <w:i w:val="false"/>
                <w:color w:val="000000"/>
                <w:sz w:val="20"/>
              </w:rPr>
              <w:t>
алып</w:t>
            </w:r>
          </w:p>
          <w:p>
            <w:pPr>
              <w:spacing w:after="20"/>
              <w:ind w:left="20"/>
              <w:jc w:val="both"/>
            </w:pPr>
            <w:r>
              <w:rPr>
                <w:rFonts w:ascii="Times New Roman"/>
                <w:b w:val="false"/>
                <w:i w:val="false"/>
                <w:color w:val="000000"/>
                <w:sz w:val="20"/>
              </w:rPr>
              <w:t>
келуді</w:t>
            </w:r>
          </w:p>
          <w:p>
            <w:pPr>
              <w:spacing w:after="20"/>
              <w:ind w:left="20"/>
              <w:jc w:val="both"/>
            </w:pPr>
            <w:r>
              <w:rPr>
                <w:rFonts w:ascii="Times New Roman"/>
                <w:b w:val="false"/>
                <w:i w:val="false"/>
                <w:color w:val="000000"/>
                <w:sz w:val="20"/>
              </w:rPr>
              <w:t>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мекендердегі</w:t>
            </w:r>
          </w:p>
          <w:p>
            <w:pPr>
              <w:spacing w:after="20"/>
              <w:ind w:left="20"/>
              <w:jc w:val="both"/>
            </w:pPr>
            <w:r>
              <w:rPr>
                <w:rFonts w:ascii="Times New Roman"/>
                <w:b w:val="false"/>
                <w:i w:val="false"/>
                <w:color w:val="000000"/>
                <w:sz w:val="20"/>
              </w:rPr>
              <w:t>
көшелердіжарықтандыру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Жерлеуорындарын</w:t>
            </w:r>
          </w:p>
          <w:p>
            <w:pPr>
              <w:spacing w:after="20"/>
              <w:ind w:left="20"/>
              <w:jc w:val="both"/>
            </w:pPr>
            <w:r>
              <w:rPr>
                <w:rFonts w:ascii="Times New Roman"/>
                <w:b w:val="false"/>
                <w:i w:val="false"/>
                <w:color w:val="000000"/>
                <w:sz w:val="20"/>
              </w:rPr>
              <w:t>
ұстау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туыстары</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адамдарды</w:t>
            </w:r>
          </w:p>
          <w:p>
            <w:pPr>
              <w:spacing w:after="20"/>
              <w:ind w:left="20"/>
              <w:jc w:val="both"/>
            </w:pPr>
            <w:r>
              <w:rPr>
                <w:rFonts w:ascii="Times New Roman"/>
                <w:b w:val="false"/>
                <w:i w:val="false"/>
                <w:color w:val="000000"/>
                <w:sz w:val="20"/>
              </w:rPr>
              <w:t>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w:t>
            </w:r>
          </w:p>
          <w:p>
            <w:pPr>
              <w:spacing w:after="20"/>
              <w:ind w:left="20"/>
              <w:jc w:val="both"/>
            </w:pPr>
            <w:r>
              <w:rPr>
                <w:rFonts w:ascii="Times New Roman"/>
                <w:b w:val="false"/>
                <w:i w:val="false"/>
                <w:color w:val="000000"/>
                <w:sz w:val="20"/>
              </w:rPr>
              <w:t>
округтерде автомобиль жолдарының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 Бағдарламасы</w:t>
            </w:r>
          </w:p>
          <w:p>
            <w:pPr>
              <w:spacing w:after="20"/>
              <w:ind w:left="20"/>
              <w:jc w:val="both"/>
            </w:pPr>
            <w:r>
              <w:rPr>
                <w:rFonts w:ascii="Times New Roman"/>
                <w:b w:val="false"/>
                <w:i w:val="false"/>
                <w:color w:val="000000"/>
                <w:sz w:val="20"/>
              </w:rPr>
              <w:t>
шеңберінде</w:t>
            </w:r>
          </w:p>
          <w:p>
            <w:pPr>
              <w:spacing w:after="20"/>
              <w:ind w:left="20"/>
              <w:jc w:val="both"/>
            </w:pPr>
            <w:r>
              <w:rPr>
                <w:rFonts w:ascii="Times New Roman"/>
                <w:b w:val="false"/>
                <w:i w:val="false"/>
                <w:color w:val="000000"/>
                <w:sz w:val="20"/>
              </w:rPr>
              <w:t>
өңірлердіэкономикалық</w:t>
            </w:r>
          </w:p>
          <w:p>
            <w:pPr>
              <w:spacing w:after="20"/>
              <w:ind w:left="20"/>
              <w:jc w:val="both"/>
            </w:pPr>
            <w:r>
              <w:rPr>
                <w:rFonts w:ascii="Times New Roman"/>
                <w:b w:val="false"/>
                <w:i w:val="false"/>
                <w:color w:val="000000"/>
                <w:sz w:val="20"/>
              </w:rPr>
              <w:t>
дамытуғажәрдемдесу</w:t>
            </w:r>
          </w:p>
          <w:p>
            <w:pPr>
              <w:spacing w:after="20"/>
              <w:ind w:left="20"/>
              <w:jc w:val="both"/>
            </w:pPr>
            <w:r>
              <w:rPr>
                <w:rFonts w:ascii="Times New Roman"/>
                <w:b w:val="false"/>
                <w:i w:val="false"/>
                <w:color w:val="000000"/>
                <w:sz w:val="20"/>
              </w:rPr>
              <w:t>
бойыншашараларды</w:t>
            </w:r>
          </w:p>
          <w:p>
            <w:pPr>
              <w:spacing w:after="20"/>
              <w:ind w:left="20"/>
              <w:jc w:val="both"/>
            </w:pPr>
            <w:r>
              <w:rPr>
                <w:rFonts w:ascii="Times New Roman"/>
                <w:b w:val="false"/>
                <w:i w:val="false"/>
                <w:color w:val="000000"/>
                <w:sz w:val="20"/>
              </w:rPr>
              <w:t>
іске</w:t>
            </w:r>
          </w:p>
          <w:p>
            <w:pPr>
              <w:spacing w:after="20"/>
              <w:ind w:left="20"/>
              <w:jc w:val="both"/>
            </w:pPr>
            <w:r>
              <w:rPr>
                <w:rFonts w:ascii="Times New Roman"/>
                <w:b w:val="false"/>
                <w:i w:val="false"/>
                <w:color w:val="000000"/>
                <w:sz w:val="20"/>
              </w:rPr>
              <w:t>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