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9569" w14:textId="6889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24 сәуірдегі № 137 қаулысы. Ақтөбе облысының Әділет департаментінде 2015 жылғы 4 маусымда № 4338 болып тіркелді. Күші жойылды - Ақтөбе облысы әкімдігінің 2020 жылғы 4 мамырдағы № 187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04.05.2020 № 187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Ұлттық экономика министрінің міндетін атқарушының 2015 жылғы 27 наурыздағы № 270 "Елді мекен шегінде объект салу үшін жер учаскесін беру" мемлекеттік көрсетілетін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"Елді мекен шегінде объект салу үшін жер учаскесін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сәулет және қала құрылысы басқармасы" ММ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бірінші орынбасары Р.К.Кемаловаға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Ұлттық экономика министрінің міндетін атқарушының 2015 жылғы 27 наурыздағы № 270 "Елді мекен шегінде объект салу үшін жер учаскесін беру" мемлекеттік көрсетілетін қызмет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xml:space="preserve">№ 137 қаулысымен бекітілген </w:t>
            </w:r>
          </w:p>
        </w:tc>
      </w:tr>
    </w:tbl>
    <w:bookmarkStart w:name="z8" w:id="1"/>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Регламентте және оның қосымшаларында ""Жер кадастры ғылыми-өндірістік орталығы" республикалық мемлекеттік кәсіпорынға (бұдан әрі – "ЖерҒӨО" РМК)", "халыққа қызмет көрсету орталығының ықпалдастырылған ақпараттық жүйесіне (бұдан әрі – ХҚКО БЫЖ)", "ХҚКО ЫАЖ", ""ЖерҒӨО" РМК", ""ЖерҒӨО" РМК-ға", "ХҚКО-на", "ХҚКО қызметкері", "ХҚКО арқылы" деген сөздер "Мемлекеттік корпорацияның филиалына", "Мемлекеттік корпорацияның ықпалдастырылған ақпараттық жүйесіне (бұдан әрі – МК ЫАЖ)", "МК ЫАЖ", "Мемлекеттік корпорацияның филиалы", "Мемлекеттік корпорацияның филиалына", "Мемлекеттік корпорацияға", "Мемлекеттік корпорацияның қызметкері", "Мемлекеттік корпорация арқылы" деген сөздермен ауыстырылды - Ақтөбе облысының әкімдігінің 25.03.2016 </w:t>
      </w:r>
      <w:r>
        <w:rPr>
          <w:rFonts w:ascii="Times New Roman"/>
          <w:b w:val="false"/>
          <w:i w:val="false"/>
          <w:color w:val="ff0000"/>
          <w:sz w:val="28"/>
        </w:rPr>
        <w:t>№ 112</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"Елді мекен шегінде объект салу үшін жер учаскесін беру" мемлекеттік көрсетілетін қызметін (бұдан әрі – мемлекеттік көрсетілетін қызмет) облыстардың, аудандардың, облыстық маңызы бар қалалардың жергілікті атқарушы органдары, аудандық маңызы бар қалалар, кенттердін, ауыл, ауылдық округ әкімдері (бұдан әрі – көрсетілетін қызметті беруші) көрсетеді.</w:t>
      </w:r>
      <w:r>
        <w:br/>
      </w:r>
      <w:r>
        <w:rPr>
          <w:rFonts w:ascii="Times New Roman"/>
          <w:b w:val="false"/>
          <w:i w:val="false"/>
          <w:color w:val="000000"/>
          <w:sz w:val="28"/>
        </w:rPr>
        <w:t>
      Өтініштерді қабылдау және көрсетілетін мемлекеттік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25.03.2016 </w:t>
      </w:r>
      <w:r>
        <w:rPr>
          <w:rFonts w:ascii="Times New Roman"/>
          <w:b w:val="false"/>
          <w:i w:val="false"/>
          <w:color w:val="000000"/>
          <w:sz w:val="28"/>
        </w:rPr>
        <w:t>№ 112</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Қазақстан Республикасы Ұлттық экономика министрінің міндетін атқарушының 2015 жылғы 27 наурыздағы № 270 "Елді мекен шегінде объект салу үшін жер учаскесін беру" мемлекеттік көрсетілетін қызмет стандартын бекіту туралы" (бұдан әрі </w:t>
      </w:r>
      <w:r>
        <w:rPr>
          <w:rFonts w:ascii="Times New Roman"/>
          <w:b/>
          <w:i w:val="false"/>
          <w:color w:val="000000"/>
          <w:sz w:val="28"/>
        </w:rPr>
        <w:t>–</w:t>
      </w:r>
      <w:r>
        <w:rPr>
          <w:rFonts w:ascii="Times New Roman"/>
          <w:b w:val="false"/>
          <w:i w:val="false"/>
          <w:color w:val="000000"/>
          <w:sz w:val="28"/>
        </w:rPr>
        <w:t xml:space="preserve"> Стандарт) </w:t>
      </w:r>
      <w:r>
        <w:rPr>
          <w:rFonts w:ascii="Times New Roman"/>
          <w:b w:val="false"/>
          <w:i w:val="false"/>
          <w:color w:val="000000"/>
          <w:sz w:val="28"/>
        </w:rPr>
        <w:t>бұйрығымен</w:t>
      </w:r>
      <w:r>
        <w:rPr>
          <w:rFonts w:ascii="Times New Roman"/>
          <w:b w:val="false"/>
          <w:i w:val="false"/>
          <w:color w:val="000000"/>
          <w:sz w:val="28"/>
        </w:rPr>
        <w:t xml:space="preserve"> бекітілген "Елді мекен шегінде объект салу үшін жер учаскесін беру" мемлекеттік көрсетілетін қызмет стандартының жер учаскесіне жер пайдалану құқығын беру туралы шешім (бұдан әрі – шешім), жер-кадастр жоспары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(қысқа мерзiмдi және ұзақ мерзiмдi) өтеулi (өтеусіз) жер пайдалану шарты немесе Стандарттын </w:t>
      </w:r>
      <w:r>
        <w:rPr>
          <w:rFonts w:ascii="Times New Roman"/>
          <w:b w:val="false"/>
          <w:i w:val="false"/>
          <w:color w:val="000000"/>
          <w:sz w:val="28"/>
        </w:rPr>
        <w:t>10-тармағымен</w:t>
      </w:r>
      <w:r>
        <w:rPr>
          <w:rFonts w:ascii="Times New Roman"/>
          <w:b w:val="false"/>
          <w:i w:val="false"/>
          <w:color w:val="000000"/>
          <w:sz w:val="28"/>
        </w:rPr>
        <w:t xml:space="preserve"> көзделген себептер мен негіздер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Мемлекеттік көрсетілетін қызмет нәтижесін ұсыну нысаны: электрондық және (немесе) қағаз түрінде.</w:t>
      </w:r>
    </w:p>
    <w:bookmarkEnd w:id="3"/>
    <w:bookmarkStart w:name="z15" w:id="4"/>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іс-әрекеттер тәртібін сипаттау</w:t>
      </w:r>
    </w:p>
    <w:bookmarkEnd w:id="4"/>
    <w:bookmarkStart w:name="z16" w:id="5"/>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бастауға негіз болады: </w:t>
      </w:r>
      <w:r>
        <w:br/>
      </w:r>
      <w:r>
        <w:rPr>
          <w:rFonts w:ascii="Times New Roman"/>
          <w:b w:val="false"/>
          <w:i w:val="false"/>
          <w:color w:val="000000"/>
          <w:sz w:val="28"/>
        </w:rPr>
        <w:t xml:space="preserve">
      Мемлекеттік корпорацияға жүгінген кезде –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Портал арқылы жүгінген кезде – электрондық құжат нысанындағы көрсетілетін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үдерісінің құрамына кіретін әрбір рәсімнің (іс-әрекеттің) мазмұны, оларды орындаудың ұзақтығы: </w:t>
      </w:r>
      <w:r>
        <w:br/>
      </w:r>
      <w:r>
        <w:rPr>
          <w:rFonts w:ascii="Times New Roman"/>
          <w:b w:val="false"/>
          <w:i w:val="false"/>
          <w:color w:val="000000"/>
          <w:sz w:val="28"/>
        </w:rPr>
        <w:t>
      1-кезең:</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(немесе: өкілеттілігін растайтын құжат бойынша заңды тұлғаның өкілі; нотариалды куәландырылған сенімхат бойынша жеке тұлғаның уәкілетті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Мемлекеттік корпорацияға ұсынады;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корпорацияның қызметкері құжаттардың электронды көшірмелерін жаңғыртады, содан кейін түпнұсқаны көрсетілетін қызметті алушыға (немесе: өкілеттілігін растайтын құжат бойынша заңды тұлғаның; нотариалды куәландырылған сенімхат бойынша жеке тұлғаның уәкілетті өкілі) қайтарады және тиісті құжаттарды қабылдаған туралы қолхат немесе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көрсетілетін қызметті алушы толық емес құжат пакетін ұсынған жағдайында,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құжаттарды қабыл алмау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корпорацияның қызметкері құжаттарды жергілікті атқарушы органның кеңсесіне (бұдан әрі - ЖАО) 1 (бір) жұмыс күн ішінде жолдайды; </w:t>
      </w:r>
      <w:r>
        <w:br/>
      </w:r>
      <w:r>
        <w:rPr>
          <w:rFonts w:ascii="Times New Roman"/>
          <w:b w:val="false"/>
          <w:i w:val="false"/>
          <w:color w:val="000000"/>
          <w:sz w:val="28"/>
        </w:rPr>
        <w:t xml:space="preserve">
      </w:t>
      </w:r>
      <w:r>
        <w:rPr>
          <w:rFonts w:ascii="Times New Roman"/>
          <w:b w:val="false"/>
          <w:i w:val="false"/>
          <w:color w:val="000000"/>
          <w:sz w:val="28"/>
        </w:rPr>
        <w:t>4) ЖАО кеңсесінің қызметкері құжаттарды тіркейді және ЖАО басшысына 1 (бір) жұмыс күн ішінде ұсынады;</w:t>
      </w:r>
      <w:r>
        <w:br/>
      </w:r>
      <w:r>
        <w:rPr>
          <w:rFonts w:ascii="Times New Roman"/>
          <w:b w:val="false"/>
          <w:i w:val="false"/>
          <w:color w:val="000000"/>
          <w:sz w:val="28"/>
        </w:rPr>
        <w:t xml:space="preserve">
      </w:t>
      </w:r>
      <w:r>
        <w:rPr>
          <w:rFonts w:ascii="Times New Roman"/>
          <w:b w:val="false"/>
          <w:i w:val="false"/>
          <w:color w:val="000000"/>
          <w:sz w:val="28"/>
        </w:rPr>
        <w:t>5) ЖАО басшысы бұрыштама қояды және құжаттарды сәулет және қала құрылысы саласындағы көрсетілетін қызметті берушінің басшысына сол күн ішінде жолдайды;</w:t>
      </w:r>
      <w:r>
        <w:br/>
      </w:r>
      <w:r>
        <w:rPr>
          <w:rFonts w:ascii="Times New Roman"/>
          <w:b w:val="false"/>
          <w:i w:val="false"/>
          <w:color w:val="000000"/>
          <w:sz w:val="28"/>
        </w:rPr>
        <w:t xml:space="preserve">
      </w:t>
      </w:r>
      <w:r>
        <w:rPr>
          <w:rFonts w:ascii="Times New Roman"/>
          <w:b w:val="false"/>
          <w:i w:val="false"/>
          <w:color w:val="000000"/>
          <w:sz w:val="28"/>
        </w:rPr>
        <w:t>6) сәулет және қала құрылысы саласындағы көрсетілетін қызметті берушінің басшысы құжаттарды қарастырады және сәулет және қала құрылысы саласындағы көрсетілетін қызметті берушінің жауапты орындаушысына 15 (он бес)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 xml:space="preserve">7) сәулет және қала құрылысы саласындағы көрсетілетін қызметті берушінің жауапты орындаушысы құжаттардың толықтығын тексереді және 7 (жеті) жұмыс күн ішінде ситуативтік схемасы бар жер учаскесін тандау актісін дайындайды (бұдан әрі – акт) және барлық мүдделі мемлекеттік органдарға, тиісті қызметтерге және Мемлекеттік корпорацияның филиалына келісуге жолдайды; </w:t>
      </w:r>
      <w:r>
        <w:br/>
      </w:r>
      <w:r>
        <w:rPr>
          <w:rFonts w:ascii="Times New Roman"/>
          <w:b w:val="false"/>
          <w:i w:val="false"/>
          <w:color w:val="000000"/>
          <w:sz w:val="28"/>
        </w:rPr>
        <w:t xml:space="preserve">
      </w:t>
      </w:r>
      <w:r>
        <w:rPr>
          <w:rFonts w:ascii="Times New Roman"/>
          <w:b w:val="false"/>
          <w:i w:val="false"/>
          <w:color w:val="000000"/>
          <w:sz w:val="28"/>
        </w:rPr>
        <w:t>8) мүдделі мемлекеттік органдар және тиісті қызметтер актіні келіседі және тиісті қорытынды ұсынады, Мемлекеттік корпорацияның филиалы мәліметтерді ұсынады, тиісті қорытындысы бар актіні келіседі және жер-кадастр жоспарын әзірлеуге шот (смета) ұсынады және сәулет және 12 (он екі) жұмыс күн ішінде сәулет және қала құрылысы саласындағы көрсетілетін қызметті берушінің жауапты орындаушысына жолдайды;</w:t>
      </w:r>
      <w:r>
        <w:br/>
      </w:r>
      <w:r>
        <w:rPr>
          <w:rFonts w:ascii="Times New Roman"/>
          <w:b w:val="false"/>
          <w:i w:val="false"/>
          <w:color w:val="000000"/>
          <w:sz w:val="28"/>
        </w:rPr>
        <w:t xml:space="preserve">
      Сұранылатын жер учаскесі бос болмаған жағдайында Мемлекеттік корпорацияның филиалы 3 (үш) күн ішінде сәулет және қала құрылысы саласындағы көрсетілетін қызметті берушіге жер учаскесіне құқық беруден бас тартуға негіз болатын тиісті ақпарат жолдайды; </w:t>
      </w:r>
      <w:r>
        <w:br/>
      </w:r>
      <w:r>
        <w:rPr>
          <w:rFonts w:ascii="Times New Roman"/>
          <w:b w:val="false"/>
          <w:i w:val="false"/>
          <w:color w:val="000000"/>
          <w:sz w:val="28"/>
        </w:rPr>
        <w:t xml:space="preserve">
      </w:t>
      </w:r>
      <w:r>
        <w:rPr>
          <w:rFonts w:ascii="Times New Roman"/>
          <w:b w:val="false"/>
          <w:i w:val="false"/>
          <w:color w:val="000000"/>
          <w:sz w:val="28"/>
        </w:rPr>
        <w:t>9) сәулет және қала құрылысы саласындағы көрсетілетін қызметті берушінің жауапты орындаушысы теріс қорытынды қабылдаған жағдайда қорытынды дайындайды және 3 (үш) жұмыс күн ішінде көрсетілетін қызметті алушыға Мемлекеттік корпорация арқылы жолдайды;</w:t>
      </w:r>
      <w:r>
        <w:br/>
      </w:r>
      <w:r>
        <w:rPr>
          <w:rFonts w:ascii="Times New Roman"/>
          <w:b w:val="false"/>
          <w:i w:val="false"/>
          <w:color w:val="000000"/>
          <w:sz w:val="28"/>
        </w:rPr>
        <w:t xml:space="preserve">
      </w:t>
      </w:r>
      <w:r>
        <w:rPr>
          <w:rFonts w:ascii="Times New Roman"/>
          <w:b w:val="false"/>
          <w:i w:val="false"/>
          <w:color w:val="000000"/>
          <w:sz w:val="28"/>
        </w:rPr>
        <w:t xml:space="preserve">10) сәулет және қала құрылысы саласындағы көрсетілетін қызметті берушінің жауапты орындаушысы оң қорытынды жағдайында 5 (бес) жұмыс күн ішінде түпкілікті акт дайындайды және Мемлекеттік корпорация арқылы көрсетілетін қызметті алушыға келісуге жолдайды; </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алушы түпкілікті актіні келіседі және 3 (үш) жұмыс күн ішінде жер-кадастр жұмыстар қызметі үшін төлейді. Көрсетілетін қызметті алушының келісілмеген акт қолданысы 10 (он) жұмыс күн құрайды.</w:t>
      </w:r>
      <w:r>
        <w:br/>
      </w:r>
      <w:r>
        <w:rPr>
          <w:rFonts w:ascii="Times New Roman"/>
          <w:b w:val="false"/>
          <w:i w:val="false"/>
          <w:color w:val="000000"/>
          <w:sz w:val="28"/>
        </w:rPr>
        <w:t>
      2-кезең:</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келісілген түпкілікті актіні Мемлекеттік корпорацияға 15 (он бес) минут ішінде тапсырады;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актіні жер-кадастр жоспарын әзірлеу үшін сол күн ішінде Мемлекеттік корпорацияның филиалына жолдайды;</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корпорацияның филиалы жер-кадастр жоспарын әзірлейді және 10 (он) жұмыс күн ішінде жер қатынастары саласындағы көрсетілетін қызметті берушінің басшысына жолдайды; </w:t>
      </w:r>
      <w:r>
        <w:br/>
      </w:r>
      <w:r>
        <w:rPr>
          <w:rFonts w:ascii="Times New Roman"/>
          <w:b w:val="false"/>
          <w:i w:val="false"/>
          <w:color w:val="000000"/>
          <w:sz w:val="28"/>
        </w:rPr>
        <w:t xml:space="preserve">
      </w:t>
      </w:r>
      <w:r>
        <w:rPr>
          <w:rFonts w:ascii="Times New Roman"/>
          <w:b w:val="false"/>
          <w:i w:val="false"/>
          <w:color w:val="000000"/>
          <w:sz w:val="28"/>
        </w:rPr>
        <w:t>4) жер қатынастары саласындағы көрсетілетін қызметті берушінің басшысы жер-кадастр жоспарын жер қатынастары саласындағы жауапты орындаушысына 15 (он бес)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5) жер қатынастары саласындағы көрсетілетін қызметті берушінің жауапты орындаушысы жер-кадастр жоспарын қарайды және бекітуге бұйрық дайындайды және жер қатынастары саласындағы көрсетілетін қызметті берушінің басшысына 3 (үш) жұмыс күн ішінде жолдайды;</w:t>
      </w:r>
      <w:r>
        <w:br/>
      </w:r>
      <w:r>
        <w:rPr>
          <w:rFonts w:ascii="Times New Roman"/>
          <w:b w:val="false"/>
          <w:i w:val="false"/>
          <w:color w:val="000000"/>
          <w:sz w:val="28"/>
        </w:rPr>
        <w:t xml:space="preserve">
      </w:t>
      </w:r>
      <w:r>
        <w:rPr>
          <w:rFonts w:ascii="Times New Roman"/>
          <w:b w:val="false"/>
          <w:i w:val="false"/>
          <w:color w:val="000000"/>
          <w:sz w:val="28"/>
        </w:rPr>
        <w:t>6) жер қатынастары саласындағы көрсетілетін қызметті берушінің басшысы 15 (он бес) минут ішінде жер-кадастр жоспарын бекітеді және жер қатынастары саласындағы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7) жер қатынастары саласындағы көрсетілетін қызметті берушінің жауапты орындаушысы бекітілген жер-кадастр жоспары негізінде шешім жобасын дайындайды және сол күн ішінде көрсетілетін қызметті берушінің ЖАО басшысына келісуге жолдайды;</w:t>
      </w:r>
      <w:r>
        <w:br/>
      </w:r>
      <w:r>
        <w:rPr>
          <w:rFonts w:ascii="Times New Roman"/>
          <w:b w:val="false"/>
          <w:i w:val="false"/>
          <w:color w:val="000000"/>
          <w:sz w:val="28"/>
        </w:rPr>
        <w:t xml:space="preserve">
      </w:t>
      </w:r>
      <w:r>
        <w:rPr>
          <w:rFonts w:ascii="Times New Roman"/>
          <w:b w:val="false"/>
          <w:i w:val="false"/>
          <w:color w:val="000000"/>
          <w:sz w:val="28"/>
        </w:rPr>
        <w:t>8) ЖАО басшысы шешім қабылдайды және 5 (бес) жұмыс күн ішінде ЖАО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9) ЖАО кеңсе қызметкері шешімді тіркейді және шешім көшірмесін уақытша жер пайдалану шартын дайындау үшін 1 (бір) жұмыс күн ішінде жер қатынастары саласындағы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10) жер қатынастары саласындағы жауапты орындаушысы Мемлекеттік корпорация арқылы сол күні қол қою үшін екі данадағы шешім және шарт көшірмесін көрсетілетін қызметті алушыға жолдайды;</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алушы 3 (үш) жұмыс күн ішінде уақытша жер пайдалану шартына қол қояды;</w:t>
      </w:r>
      <w:r>
        <w:br/>
      </w:r>
      <w:r>
        <w:rPr>
          <w:rFonts w:ascii="Times New Roman"/>
          <w:b w:val="false"/>
          <w:i w:val="false"/>
          <w:color w:val="000000"/>
          <w:sz w:val="28"/>
        </w:rPr>
        <w:t xml:space="preserve">
      </w:t>
      </w:r>
      <w:r>
        <w:rPr>
          <w:rFonts w:ascii="Times New Roman"/>
          <w:b w:val="false"/>
          <w:i w:val="false"/>
          <w:color w:val="000000"/>
          <w:sz w:val="28"/>
        </w:rPr>
        <w:t>12) Мемлекеттік корпорацияның қызметкері онан әрі есепке алу үшін көрсетілетін қызметті алушының қолы қойылған жер пайдалану шартының екінші данасын көрсетілетін қызметті берушінің жауапты орындаушысына жолдайды.</w:t>
      </w:r>
    </w:p>
    <w:bookmarkEnd w:id="5"/>
    <w:bookmarkStart w:name="z41"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 тәртібін сипаттау</w:t>
      </w:r>
    </w:p>
    <w:bookmarkEnd w:id="6"/>
    <w:bookmarkStart w:name="z42" w:id="7"/>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корпорацияның қызметкері;</w:t>
      </w:r>
      <w:r>
        <w:br/>
      </w:r>
      <w:r>
        <w:rPr>
          <w:rFonts w:ascii="Times New Roman"/>
          <w:b w:val="false"/>
          <w:i w:val="false"/>
          <w:color w:val="000000"/>
          <w:sz w:val="28"/>
        </w:rPr>
        <w:t xml:space="preserve">
      </w:t>
      </w:r>
      <w:r>
        <w:rPr>
          <w:rFonts w:ascii="Times New Roman"/>
          <w:b w:val="false"/>
          <w:i w:val="false"/>
          <w:color w:val="000000"/>
          <w:sz w:val="28"/>
        </w:rPr>
        <w:t>2) ЖАО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3) ЖАО басшысы;</w:t>
      </w:r>
      <w:r>
        <w:br/>
      </w:r>
      <w:r>
        <w:rPr>
          <w:rFonts w:ascii="Times New Roman"/>
          <w:b w:val="false"/>
          <w:i w:val="false"/>
          <w:color w:val="000000"/>
          <w:sz w:val="28"/>
        </w:rPr>
        <w:t xml:space="preserve">
      </w:t>
      </w:r>
      <w:r>
        <w:rPr>
          <w:rFonts w:ascii="Times New Roman"/>
          <w:b w:val="false"/>
          <w:i w:val="false"/>
          <w:color w:val="000000"/>
          <w:sz w:val="28"/>
        </w:rPr>
        <w:t>4) сәулет және қала құрылысы саласындағы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5) сәулет және қала құрылысы саласындағы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6) мүдделі мемлекеттік органдар және тиісті қызметтер;</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корпорацияның филиалы;</w:t>
      </w:r>
      <w:r>
        <w:br/>
      </w:r>
      <w:r>
        <w:rPr>
          <w:rFonts w:ascii="Times New Roman"/>
          <w:b w:val="false"/>
          <w:i w:val="false"/>
          <w:color w:val="000000"/>
          <w:sz w:val="28"/>
        </w:rPr>
        <w:t xml:space="preserve">
      </w:t>
      </w:r>
      <w:r>
        <w:rPr>
          <w:rFonts w:ascii="Times New Roman"/>
          <w:b w:val="false"/>
          <w:i w:val="false"/>
          <w:color w:val="000000"/>
          <w:sz w:val="28"/>
        </w:rPr>
        <w:t>8) жер қатынастары саласындағы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9) жер қатынастары саласындағы көрсетілетін қызметті берушінің жауапты орындаушысы.</w:t>
      </w:r>
    </w:p>
    <w:bookmarkEnd w:id="7"/>
    <w:bookmarkStart w:name="z52" w:id="8"/>
    <w:p>
      <w:pPr>
        <w:spacing w:after="0"/>
        <w:ind w:left="0"/>
        <w:jc w:val="left"/>
      </w:pPr>
      <w:r>
        <w:rPr>
          <w:rFonts w:ascii="Times New Roman"/>
          <w:b/>
          <w:i w:val="false"/>
          <w:color w:val="000000"/>
        </w:rPr>
        <w:t xml:space="preserve"> 4. Тұрғындардың порталмен және (немесе) көрсетілетін қызметті берушілермен өзара іс-әрекеттер тәртібін, сондай-ақ мемлекеттік қызмет көрсету үдерісінде ақпараттық жүйелерді пайдалану тәртібін сипаттау</w:t>
      </w:r>
    </w:p>
    <w:bookmarkEnd w:id="8"/>
    <w:bookmarkStart w:name="z53" w:id="9"/>
    <w:p>
      <w:pPr>
        <w:spacing w:after="0"/>
        <w:ind w:left="0"/>
        <w:jc w:val="both"/>
      </w:pPr>
      <w:r>
        <w:rPr>
          <w:rFonts w:ascii="Times New Roman"/>
          <w:b w:val="false"/>
          <w:i w:val="false"/>
          <w:color w:val="000000"/>
          <w:sz w:val="28"/>
        </w:rPr>
        <w:t>
      7. Мемлекеттік көрсетілетін қызметті "электрондық үкімет" веб-порталы арқылы көрсеткен кездегі өтініш беру тәртібінің және көрсетілетін қызметті беруші мен көрсетілетін қызметті алушының рәсімдерінің (іс-әрекеттерінің)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бизнес сәйкестендіру нөмірінің (бұдан әрі - БСН), сондай-ақ парольдің көмегімен (Порталда тіркелмеген көрсетілетін қызметті алушылар үшін жүзеге асырылады) Порталда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1-үдеріс – көрсетілетін қызметті алушының көрсетілетін қызмет алу үшін Порталда ЖСН/БСН мен паролін енгізуі (авторландыру үдерісі);</w:t>
      </w:r>
      <w:r>
        <w:br/>
      </w:r>
      <w:r>
        <w:rPr>
          <w:rFonts w:ascii="Times New Roman"/>
          <w:b w:val="false"/>
          <w:i w:val="false"/>
          <w:color w:val="000000"/>
          <w:sz w:val="28"/>
        </w:rPr>
        <w:t xml:space="preserve">
      </w:t>
      </w:r>
      <w:r>
        <w:rPr>
          <w:rFonts w:ascii="Times New Roman"/>
          <w:b w:val="false"/>
          <w:i w:val="false"/>
          <w:color w:val="000000"/>
          <w:sz w:val="28"/>
        </w:rPr>
        <w:t>3) 1-шарт – Порталда тіркелген көрсетілетін қызметті алушы туралы мәліметтердің түпнұсқалығын ЖСН/БСН мен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4) 2-үдеріс – Порталдың көрсетілетін қызметті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көрсетушінің электрондық цифрлық қолтаңба тіркеу куәлігін (бұдан әрі – ЭЦҚ) таңдауы; </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–электрондық үкіметінің шлюзі (бұдан әрі – ЭҮШ) арқылы "электрондық үкіметтін" төлеу шлюзіне (бұдан әрі – ЭҮТШ) көрсетілетін қызметті алушының куәландырылған (қол қойылған) ЭЦҚ электрондық құжатын (қызмет алушының сұранысы) жіберу;</w:t>
      </w:r>
      <w:r>
        <w:br/>
      </w:r>
      <w:r>
        <w:rPr>
          <w:rFonts w:ascii="Times New Roman"/>
          <w:b w:val="false"/>
          <w:i w:val="false"/>
          <w:color w:val="000000"/>
          <w:sz w:val="28"/>
        </w:rPr>
        <w:t xml:space="preserve">
      </w:t>
      </w:r>
      <w:r>
        <w:rPr>
          <w:rFonts w:ascii="Times New Roman"/>
          <w:b w:val="false"/>
          <w:i w:val="false"/>
          <w:color w:val="000000"/>
          <w:sz w:val="28"/>
        </w:rPr>
        <w:t>9) ЭҮШ арқылы Мемлекеттік корпорацияның ықпалдастырылған ақпараттық жүйесіне (бұдан әрі – МК ЫАЖ) түседі;</w:t>
      </w:r>
      <w:r>
        <w:br/>
      </w:r>
      <w:r>
        <w:rPr>
          <w:rFonts w:ascii="Times New Roman"/>
          <w:b w:val="false"/>
          <w:i w:val="false"/>
          <w:color w:val="000000"/>
          <w:sz w:val="28"/>
        </w:rPr>
        <w:t xml:space="preserve">
      </w:t>
      </w:r>
      <w:r>
        <w:rPr>
          <w:rFonts w:ascii="Times New Roman"/>
          <w:b w:val="false"/>
          <w:i w:val="false"/>
          <w:color w:val="000000"/>
          <w:sz w:val="28"/>
        </w:rPr>
        <w:t>10) 3-шарт – көрсетілетін қызметті берушінің көрсетілетін қызметті алушымен ұсынған Стандартта көрсетілген құжаттарды және қызмет көрсету үшін негіздің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12) 8-үдеріс – көрсетілетін қызметті алушының Портал қалыптастырған қызмет нәтижесін (электрондық құжат нысанындағы хабарлама) алуы. Көрсетілетін мемлекеттік қызмет нәтижесі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жолданады. </w:t>
      </w:r>
      <w:r>
        <w:br/>
      </w:r>
      <w:r>
        <w:rPr>
          <w:rFonts w:ascii="Times New Roman"/>
          <w:b w:val="false"/>
          <w:i w:val="false"/>
          <w:color w:val="000000"/>
          <w:sz w:val="28"/>
        </w:rPr>
        <w:t xml:space="preserve">
      Портал арқылы мемлекеттік көрсетілетін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диаграмма түрінде келтірілген. </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көрсетілетін қызмет үдерісінде көрсетілетін қызметті берушінің құрылымдық бөлімшелерінің (қызметкерлерінің) өзара іс-әрекеттері, рәсімдерінің (іс-әрекеттерінің)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бизнес-үдерістерінің анықтамалығында көрсетіледі. Мемлекеттік қызметті көрсетудің бизнес-үдерісінің анықтамалығы көрсетілетін қызметті берушінің интернет-ресурсында орналастырылған.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w:t>
            </w:r>
            <w:r>
              <w:br/>
            </w:r>
            <w:r>
              <w:rPr>
                <w:rFonts w:ascii="Times New Roman"/>
                <w:b w:val="false"/>
                <w:i w:val="false"/>
                <w:color w:val="000000"/>
                <w:sz w:val="20"/>
              </w:rPr>
              <w:t>салу үшін жер учаскесін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көрсетілген мемлекеттік қызметін іске қосқанда, ақпараттық жүйелердің функционалды әрекеттерінің диаграммасы </w:t>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w:t>
            </w:r>
            <w:r>
              <w:br/>
            </w:r>
            <w:r>
              <w:rPr>
                <w:rFonts w:ascii="Times New Roman"/>
                <w:b w:val="false"/>
                <w:i w:val="false"/>
                <w:color w:val="000000"/>
                <w:sz w:val="20"/>
              </w:rPr>
              <w:t>салу үшін жер учаскесін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43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35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5143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