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17ae" w14:textId="bb31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спорттық– бұқаралық, ойын-сауық, мәдени-бұқаралық іс-шаралар өткізілетін орындарда шыны ыдыстағы өнімдерді сату Қағидаларын бекіту туралы</w:t>
      </w:r>
    </w:p>
    <w:p>
      <w:pPr>
        <w:spacing w:after="0"/>
        <w:ind w:left="0"/>
        <w:jc w:val="both"/>
      </w:pPr>
      <w:r>
        <w:rPr>
          <w:rFonts w:ascii="Times New Roman"/>
          <w:b w:val="false"/>
          <w:i w:val="false"/>
          <w:color w:val="000000"/>
          <w:sz w:val="28"/>
        </w:rPr>
        <w:t>Ақтөбе облысының әкімінің 2015 жылғы 24 ақпандағы № 3 шешімі. Ақтөбе облысының Әділет департаментінде 2015 жылғы 27 наурызда № 4261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каңтардағы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29-бабы</w:t>
      </w:r>
      <w:r>
        <w:rPr>
          <w:rFonts w:ascii="Times New Roman"/>
          <w:b w:val="false"/>
          <w:i w:val="false"/>
          <w:color w:val="000000"/>
          <w:sz w:val="28"/>
        </w:rPr>
        <w:t xml:space="preserve"> 1-тармағының 14)-тармақшасына, Қазақстан Республикасы Премьер-Министрінің 2014 жылғы 10 маусымдағы № 81-ө "Қазақстан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Ақтөбе облысының әкімі </w:t>
      </w:r>
      <w:r>
        <w:rPr>
          <w:rFonts w:ascii="Times New Roman"/>
          <w:b/>
          <w:i w:val="false"/>
          <w:color w:val="000000"/>
          <w:sz w:val="28"/>
        </w:rPr>
        <w:t xml:space="preserve">ШЕШІМ </w:t>
      </w:r>
      <w:r>
        <w:rPr>
          <w:rFonts w:ascii="Times New Roman"/>
          <w:b/>
          <w:i w:val="false"/>
          <w:color w:val="000000"/>
          <w:sz w:val="28"/>
        </w:rPr>
        <w:t>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облысында спорттық-бұқаралық, ойын-сауық, мәдени-бұқаралық іс-шаралар өткізілетін орындарда шыны ыдыстағы өнімдерді сату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кәсіпкерлік басқармасы" мемлекеттік мекемесі осы шешімді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 әкімінің орынбасары Ғ.Н.Есқалиевке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әкімінің</w:t>
            </w:r>
            <w:r>
              <w:br/>
            </w:r>
            <w:r>
              <w:rPr>
                <w:rFonts w:ascii="Times New Roman"/>
                <w:b w:val="false"/>
                <w:i w:val="false"/>
                <w:color w:val="000000"/>
                <w:sz w:val="20"/>
              </w:rPr>
              <w:t>2015 жылғы 24 ақпандағы</w:t>
            </w:r>
            <w:r>
              <w:br/>
            </w:r>
            <w:r>
              <w:rPr>
                <w:rFonts w:ascii="Times New Roman"/>
                <w:b w:val="false"/>
                <w:i w:val="false"/>
                <w:color w:val="000000"/>
                <w:sz w:val="20"/>
              </w:rPr>
              <w:t>№ 3 шешімімен бекітілген</w:t>
            </w:r>
          </w:p>
        </w:tc>
      </w:tr>
    </w:tbl>
    <w:bookmarkStart w:name="z8" w:id="0"/>
    <w:p>
      <w:pPr>
        <w:spacing w:after="0"/>
        <w:ind w:left="0"/>
        <w:jc w:val="left"/>
      </w:pPr>
      <w:r>
        <w:rPr>
          <w:rFonts w:ascii="Times New Roman"/>
          <w:b/>
          <w:i w:val="false"/>
          <w:color w:val="000000"/>
        </w:rPr>
        <w:t xml:space="preserve"> Ақтөбе облысында спорттық-бұқаралық, ойын-сауық, мәдени-бұқаралық iс-шаралар өткiзiлетiн орындарда шыны ыдыстағы өнiмдердi сату</w:t>
      </w:r>
      <w:r>
        <w:br/>
      </w:r>
      <w:r>
        <w:rPr>
          <w:rFonts w:ascii="Times New Roman"/>
          <w:b/>
          <w:i w:val="false"/>
          <w:color w:val="000000"/>
        </w:rPr>
        <w:t>Қағидасы</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 Ақтөбе облысында спорттық-бұқаралық, ойын-сауық, мәдени-бұқаралық іс-шаралар өткізілетін орындарда шыны ыдыстағы өнiмдердi сату қағидалары (бұдан әрі - Қағида) Ақтөбе облысында спорттық-бұқаралық, ойын-сауық, мәдени-бұқаралық іс-шаралар (бұдан әрі - iс-шаралар) өткізілетін орындарда шыны ыдыстағы өнімдерді сату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Осы Қағида Қазақстан Республикасы Премьер-Министрінің 2014 жылғы 10 маусымдағы № 81-ө "Қазақстан Республикасының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және "Қазақстан Республикасының ішкі істер органдары туралы" 2014 жылғы 23 сәуірдегі заңдарын іске асыру жөніндегі шаралар туралы" </w:t>
      </w:r>
      <w:r>
        <w:rPr>
          <w:rFonts w:ascii="Times New Roman"/>
          <w:b w:val="false"/>
          <w:i w:val="false"/>
          <w:color w:val="000000"/>
          <w:sz w:val="28"/>
        </w:rPr>
        <w:t>өкімін</w:t>
      </w:r>
      <w:r>
        <w:rPr>
          <w:rFonts w:ascii="Times New Roman"/>
          <w:b w:val="false"/>
          <w:i w:val="false"/>
          <w:color w:val="000000"/>
          <w:sz w:val="28"/>
        </w:rPr>
        <w:t xml:space="preserve"> орындау мақсатында әзірленді. </w:t>
      </w:r>
      <w:r>
        <w:br/>
      </w:r>
      <w:r>
        <w:rPr>
          <w:rFonts w:ascii="Times New Roman"/>
          <w:b w:val="false"/>
          <w:i w:val="false"/>
          <w:color w:val="000000"/>
          <w:sz w:val="28"/>
        </w:rPr>
        <w:t>
      </w:t>
      </w:r>
      <w:r>
        <w:rPr>
          <w:rFonts w:ascii="Times New Roman"/>
          <w:b w:val="false"/>
          <w:i w:val="false"/>
          <w:color w:val="000000"/>
          <w:sz w:val="28"/>
        </w:rPr>
        <w:t>3. Осы Қағидада келесідей ұғымдар қолданылған:</w:t>
      </w:r>
      <w:r>
        <w:br/>
      </w:r>
      <w:r>
        <w:rPr>
          <w:rFonts w:ascii="Times New Roman"/>
          <w:b w:val="false"/>
          <w:i w:val="false"/>
          <w:color w:val="000000"/>
          <w:sz w:val="28"/>
        </w:rPr>
        <w:t>
      шыны ыдыс - ауыл шаруашылығы өнімдері мен өнеркәсіп тауарларын сақтау және тасымалдау үшін қолданылатын шыны орама. Материалының металл, пластмасса және ағаш ыдыстардан айырмашылығы бар және әдетте кіші ауқымды ыдысқа жатады. Құрастырмалық қаттылығы мен жинау белгілері бойынша қатты және бөлшектенбейтін ыдыстар санатына жатады. Айналымға қатысы бір жолғы, сондай-ақ қайтарылмалы және көп айналымды болуы мүмкін;</w:t>
      </w:r>
      <w:r>
        <w:br/>
      </w:r>
      <w:r>
        <w:rPr>
          <w:rFonts w:ascii="Times New Roman"/>
          <w:b w:val="false"/>
          <w:i w:val="false"/>
          <w:color w:val="000000"/>
          <w:sz w:val="28"/>
        </w:rPr>
        <w:t>
      жарамдылық мерзімі – тамақ өнімдерін өндіру (дайындау), айналымы процесстерінің (сатыларының) шарттары сақталып, ол аяқталғанша тамақ өнімдерін мақсаты бойынша пайдалану қауіпсіз деп саналатын кезең және содан кейін тамақ өнімі мақсаты бойынша пайдалануға жарамсыз;</w:t>
      </w:r>
      <w:r>
        <w:br/>
      </w:r>
      <w:r>
        <w:rPr>
          <w:rFonts w:ascii="Times New Roman"/>
          <w:b w:val="false"/>
          <w:i w:val="false"/>
          <w:color w:val="000000"/>
          <w:sz w:val="28"/>
        </w:rPr>
        <w:t>
      таңбалама – тұтынушыға ақпарат беретін және тамақ өнімдеріне түсірілген мәтін, тауарлық белгілері, шартты таңбалау мен суреттер, құжаттар, жадынамалар (қосалқы парақтар), этикеткалар, контрзаттаңбалар, кольереткалар, құлақшалар, жапсырмалар (стикерлер), тұтыну ыдыстары (бумагалар);</w:t>
      </w:r>
      <w:r>
        <w:br/>
      </w:r>
      <w:r>
        <w:rPr>
          <w:rFonts w:ascii="Times New Roman"/>
          <w:b w:val="false"/>
          <w:i w:val="false"/>
          <w:color w:val="000000"/>
          <w:sz w:val="28"/>
        </w:rPr>
        <w:t>
      сату – ақшалай түсім алумен жалғасатын немесе қайта сатылатын тауарлар мен қызметтерді сату.</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Іс-шаралар өткізілетін орындарда шыны ыдыстағы өнімдерді сату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Спорттық-бұқаралық, ойын-сауық, мәдени-бұқаралық iс-шараларды өткізу кезінде шыны ыдыстағы өнімдер тиісті мемлекеттік органдармен келісілген орындарда санитарлық-эпидемиологиялық талаптарға сәйкес сатылуы тиіс. </w:t>
      </w:r>
      <w:r>
        <w:br/>
      </w:r>
      <w:r>
        <w:rPr>
          <w:rFonts w:ascii="Times New Roman"/>
          <w:b w:val="false"/>
          <w:i w:val="false"/>
          <w:color w:val="000000"/>
          <w:sz w:val="28"/>
        </w:rPr>
        <w:t>
      </w:t>
      </w:r>
      <w:r>
        <w:rPr>
          <w:rFonts w:ascii="Times New Roman"/>
          <w:b w:val="false"/>
          <w:i w:val="false"/>
          <w:color w:val="000000"/>
          <w:sz w:val="28"/>
        </w:rPr>
        <w:t>5. Іс-шаралар өткізілетін орындарда:</w:t>
      </w:r>
      <w:r>
        <w:br/>
      </w:r>
      <w:r>
        <w:rPr>
          <w:rFonts w:ascii="Times New Roman"/>
          <w:b w:val="false"/>
          <w:i w:val="false"/>
          <w:color w:val="000000"/>
          <w:sz w:val="28"/>
        </w:rPr>
        <w:t>
      </w:t>
      </w:r>
      <w:r>
        <w:rPr>
          <w:rFonts w:ascii="Times New Roman"/>
          <w:b w:val="false"/>
          <w:i w:val="false"/>
          <w:color w:val="000000"/>
          <w:sz w:val="28"/>
        </w:rPr>
        <w:t>1) қайдан алынғанын, сапасы мен қауіпсіздігін растайтын құжаттарынсыз;</w:t>
      </w:r>
      <w:r>
        <w:br/>
      </w:r>
      <w:r>
        <w:rPr>
          <w:rFonts w:ascii="Times New Roman"/>
          <w:b w:val="false"/>
          <w:i w:val="false"/>
          <w:color w:val="000000"/>
          <w:sz w:val="28"/>
        </w:rPr>
        <w:t>
      </w:t>
      </w:r>
      <w:r>
        <w:rPr>
          <w:rFonts w:ascii="Times New Roman"/>
          <w:b w:val="false"/>
          <w:i w:val="false"/>
          <w:color w:val="000000"/>
          <w:sz w:val="28"/>
        </w:rPr>
        <w:t>2) тиісті таңбасы жоқ;</w:t>
      </w:r>
      <w:r>
        <w:br/>
      </w:r>
      <w:r>
        <w:rPr>
          <w:rFonts w:ascii="Times New Roman"/>
          <w:b w:val="false"/>
          <w:i w:val="false"/>
          <w:color w:val="000000"/>
          <w:sz w:val="28"/>
        </w:rPr>
        <w:t>
      </w:t>
      </w:r>
      <w:r>
        <w:rPr>
          <w:rFonts w:ascii="Times New Roman"/>
          <w:b w:val="false"/>
          <w:i w:val="false"/>
          <w:color w:val="000000"/>
          <w:sz w:val="28"/>
        </w:rPr>
        <w:t>3) ұсынылған ақпаратқа сәйкес болмаған кезде;</w:t>
      </w:r>
      <w:r>
        <w:br/>
      </w:r>
      <w:r>
        <w:rPr>
          <w:rFonts w:ascii="Times New Roman"/>
          <w:b w:val="false"/>
          <w:i w:val="false"/>
          <w:color w:val="000000"/>
          <w:sz w:val="28"/>
        </w:rPr>
        <w:t>
      </w:t>
      </w:r>
      <w:r>
        <w:rPr>
          <w:rFonts w:ascii="Times New Roman"/>
          <w:b w:val="false"/>
          <w:i w:val="false"/>
          <w:color w:val="000000"/>
          <w:sz w:val="28"/>
        </w:rPr>
        <w:t>4) сақтаудың температуралық және ылғалдық шарттарын сақтау үшін жағдай болмаған кезде;</w:t>
      </w:r>
      <w:r>
        <w:br/>
      </w:r>
      <w:r>
        <w:rPr>
          <w:rFonts w:ascii="Times New Roman"/>
          <w:b w:val="false"/>
          <w:i w:val="false"/>
          <w:color w:val="000000"/>
          <w:sz w:val="28"/>
        </w:rPr>
        <w:t>
      </w:t>
      </w:r>
      <w:r>
        <w:rPr>
          <w:rFonts w:ascii="Times New Roman"/>
          <w:b w:val="false"/>
          <w:i w:val="false"/>
          <w:color w:val="000000"/>
          <w:sz w:val="28"/>
        </w:rPr>
        <w:t>5) жарамдылық мерзімі көрсетілмеген немесе жарамдылық мерзімі өтіп кеткен жағдайда шыны ыдыстағы өнімдерді сатуға жол берілмейді.</w:t>
      </w:r>
      <w:r>
        <w:br/>
      </w:r>
      <w:r>
        <w:rPr>
          <w:rFonts w:ascii="Times New Roman"/>
          <w:b w:val="false"/>
          <w:i w:val="false"/>
          <w:color w:val="000000"/>
          <w:sz w:val="28"/>
        </w:rPr>
        <w:t>
      </w:t>
      </w:r>
      <w:r>
        <w:rPr>
          <w:rFonts w:ascii="Times New Roman"/>
          <w:b w:val="false"/>
          <w:i w:val="false"/>
          <w:color w:val="000000"/>
          <w:sz w:val="28"/>
        </w:rPr>
        <w:t>6. Іс-шаралар өткізілетін орындарда шыны ыдыстағы өнімдердің қорабын ашу объектіде тұтынушыға жіберер алдында жүргізіледі.</w:t>
      </w:r>
      <w:r>
        <w:br/>
      </w:r>
      <w:r>
        <w:rPr>
          <w:rFonts w:ascii="Times New Roman"/>
          <w:b w:val="false"/>
          <w:i w:val="false"/>
          <w:color w:val="000000"/>
          <w:sz w:val="28"/>
        </w:rPr>
        <w:t>
      </w:t>
      </w:r>
      <w:r>
        <w:rPr>
          <w:rFonts w:ascii="Times New Roman"/>
          <w:b w:val="false"/>
          <w:i w:val="false"/>
          <w:color w:val="000000"/>
          <w:sz w:val="28"/>
        </w:rPr>
        <w:t>7. Сусындар мен су құйылған шынылар, шырын құйылған шыны баллондар оларды ашудан бұрын ылғал, таза матамен сыртынан сүртілуі тиіс. Шыны ыдыстар тұтынушыға жіберуден бұрын үстелде ашылуы тиіс.</w:t>
      </w:r>
      <w:r>
        <w:br/>
      </w:r>
      <w:r>
        <w:rPr>
          <w:rFonts w:ascii="Times New Roman"/>
          <w:b w:val="false"/>
          <w:i w:val="false"/>
          <w:color w:val="000000"/>
          <w:sz w:val="28"/>
        </w:rPr>
        <w:t>
      </w:t>
      </w:r>
      <w:r>
        <w:rPr>
          <w:rFonts w:ascii="Times New Roman"/>
          <w:b w:val="false"/>
          <w:i w:val="false"/>
          <w:color w:val="000000"/>
          <w:sz w:val="28"/>
        </w:rPr>
        <w:t>8. Алкогольсіз сусындар мен шырындарды сатуда бір жолғы пайдаланылатын стақандар қолданылуы тиіс. Көп жолғы стақандарды пайдаланғанда оларды жуу сусындарды сату орындарында жүргізілуі тиіс. Жұмыс күні аяғында стақандарды жуу құралдарын қосып жуу және ыстық ағынды суға шаю қажет.</w:t>
      </w:r>
      <w:r>
        <w:br/>
      </w:r>
      <w:r>
        <w:rPr>
          <w:rFonts w:ascii="Times New Roman"/>
          <w:b w:val="false"/>
          <w:i w:val="false"/>
          <w:color w:val="000000"/>
          <w:sz w:val="28"/>
        </w:rPr>
        <w:t>
      </w:t>
      </w:r>
      <w:r>
        <w:rPr>
          <w:rFonts w:ascii="Times New Roman"/>
          <w:b w:val="false"/>
          <w:i w:val="false"/>
          <w:color w:val="000000"/>
          <w:sz w:val="28"/>
        </w:rPr>
        <w:t>9. Сусындарды құюға арналған таза ыдыстарды жаймада төңкерілген күйде сақтайды. Стақандарды шелекте, легенде жууға тыйым салынады.</w:t>
      </w:r>
      <w:r>
        <w:br/>
      </w:r>
      <w:r>
        <w:rPr>
          <w:rFonts w:ascii="Times New Roman"/>
          <w:b w:val="false"/>
          <w:i w:val="false"/>
          <w:color w:val="000000"/>
          <w:sz w:val="28"/>
        </w:rPr>
        <w:t>
      </w:t>
      </w:r>
      <w:r>
        <w:rPr>
          <w:rFonts w:ascii="Times New Roman"/>
          <w:b w:val="false"/>
          <w:i w:val="false"/>
          <w:color w:val="000000"/>
          <w:sz w:val="28"/>
        </w:rPr>
        <w:t>10. Ақтөбе облысы аумағында халық көп жиналатын іс-шараларды ұйымдастырушылар өткізілетін шараның сипатын, техникалық қауіпсіздік, өрт қауіпсіздігі ережелерін, санитарлық-гигиеналық нормаларды есепке ала отырып, сауда, қоғамдық тамақтану және тұрмыстық қызмет көрсету нысандарын орналастыру сызбасы болуын қамтамасыз ету қажет.</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Алынып тасталды – Ақтөбе облысының әкімінің 22.07.2015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Қорытынды ережелер </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12. Алынып тасталды – Ақтөбе облысының әкімінің 22.07.2015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