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18d20" w14:textId="6d18d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 әскери полиция органдарының арнайы көлік құралдары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2015 жылғы 10 ақпандағы № 71 бұйрығы. Қазақстан Республикасының Әділет министрлігінде 2015 жылы 13 наурызда № 10429 тіркелді. Күші жойылды - Қазақстан Республикасы Қорғаныс министрінің 2023 жылғы 27 қыркүйектегі № 950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27.09.2023 </w:t>
      </w:r>
      <w:r>
        <w:rPr>
          <w:rFonts w:ascii="Times New Roman"/>
          <w:b w:val="false"/>
          <w:i w:val="false"/>
          <w:color w:val="ff0000"/>
          <w:sz w:val="28"/>
        </w:rPr>
        <w:t>№ 950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"Әскери полиция органдары туралы" 2005 жылғы 21 ақпандағы Қазақстан Республикасы Заңының </w:t>
      </w:r>
      <w:r>
        <w:rPr>
          <w:rFonts w:ascii="Times New Roman"/>
          <w:b w:val="false"/>
          <w:i w:val="false"/>
          <w:color w:val="000000"/>
          <w:sz w:val="28"/>
        </w:rPr>
        <w:t xml:space="preserve"> 12-бабына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Қарулы Күштері әскери полиция органдарының арнайы көлік құралдары </w:t>
      </w:r>
      <w:r>
        <w:rPr>
          <w:rFonts w:ascii="Times New Roman"/>
          <w:b w:val="false"/>
          <w:i w:val="false"/>
          <w:color w:val="000000"/>
          <w:sz w:val="28"/>
        </w:rPr>
        <w:t xml:space="preserve"> 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Қарулы Күштері Әскери полициясы бас басқармасының бастығы: </w:t>
      </w:r>
    </w:p>
    <w:bookmarkEnd w:id="2"/>
    <w:bookmarkStart w:name="z4" w:id="3"/>
    <w:p>
      <w:pPr>
        <w:spacing w:after="0"/>
        <w:ind w:left="0"/>
        <w:jc w:val="both"/>
      </w:pPr>
      <w:r>
        <w:rPr>
          <w:rFonts w:ascii="Times New Roman"/>
          <w:b w:val="false"/>
          <w:i w:val="false"/>
          <w:color w:val="000000"/>
          <w:sz w:val="28"/>
        </w:rPr>
        <w:t>
      1) осы бұйрықты заңнамада белгіленген тәртіппен Қазақстан Республикасының Әділет министрлігіне мемлекеттік тіркеу үшін жолдасын;</w:t>
      </w:r>
    </w:p>
    <w:bookmarkEnd w:id="3"/>
    <w:bookmarkStart w:name="z5" w:id="4"/>
    <w:p>
      <w:pPr>
        <w:spacing w:after="0"/>
        <w:ind w:left="0"/>
        <w:jc w:val="both"/>
      </w:pPr>
      <w:r>
        <w:rPr>
          <w:rFonts w:ascii="Times New Roman"/>
          <w:b w:val="false"/>
          <w:i w:val="false"/>
          <w:color w:val="000000"/>
          <w:sz w:val="28"/>
        </w:rPr>
        <w:t xml:space="preserve">
      2) мемлекеттік тіркеуден кейін күнтізбелік он күн ішінде ресми жариялау үшін бұйрықты мерзімді баспа басылымдарына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жүйесіне жолдасын; </w:t>
      </w:r>
    </w:p>
    <w:bookmarkEnd w:id="4"/>
    <w:bookmarkStart w:name="z6" w:id="5"/>
    <w:p>
      <w:pPr>
        <w:spacing w:after="0"/>
        <w:ind w:left="0"/>
        <w:jc w:val="both"/>
      </w:pPr>
      <w:r>
        <w:rPr>
          <w:rFonts w:ascii="Times New Roman"/>
          <w:b w:val="false"/>
          <w:i w:val="false"/>
          <w:color w:val="000000"/>
          <w:sz w:val="28"/>
        </w:rPr>
        <w:t>
      3) бұйрықты мерзімді баспа басылымдарында ресми жарияланғаннан кейін Қазақстан Республикасы Қорғаныс министрлігінің веб-сайтына орналастырсын.</w:t>
      </w:r>
    </w:p>
    <w:bookmarkEnd w:id="5"/>
    <w:bookmarkStart w:name="z7" w:id="6"/>
    <w:p>
      <w:pPr>
        <w:spacing w:after="0"/>
        <w:ind w:left="0"/>
        <w:jc w:val="both"/>
      </w:pPr>
      <w:r>
        <w:rPr>
          <w:rFonts w:ascii="Times New Roman"/>
          <w:b w:val="false"/>
          <w:i w:val="false"/>
          <w:color w:val="000000"/>
          <w:sz w:val="28"/>
        </w:rPr>
        <w:t>
      3.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6"/>
    <w:bookmarkStart w:name="z8" w:id="7"/>
    <w:p>
      <w:pPr>
        <w:spacing w:after="0"/>
        <w:ind w:left="0"/>
        <w:jc w:val="both"/>
      </w:pPr>
      <w:r>
        <w:rPr>
          <w:rFonts w:ascii="Times New Roman"/>
          <w:b w:val="false"/>
          <w:i w:val="false"/>
          <w:color w:val="000000"/>
          <w:sz w:val="28"/>
        </w:rPr>
        <w:t>
      4. Бұйрық лауазымды адамдарға, оларға қатысты бөлігінде жеткізілсін.</w:t>
      </w:r>
    </w:p>
    <w:bookmarkEnd w:id="7"/>
    <w:bookmarkStart w:name="z9" w:id="8"/>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Тасмағамбетов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2015 жылғы 10 ақпандағы</w:t>
            </w:r>
            <w:r>
              <w:br/>
            </w:r>
            <w:r>
              <w:rPr>
                <w:rFonts w:ascii="Times New Roman"/>
                <w:b w:val="false"/>
                <w:i w:val="false"/>
                <w:color w:val="000000"/>
                <w:sz w:val="20"/>
              </w:rPr>
              <w:t>№ 71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 Қарулы Күштері әскери полиция</w:t>
      </w:r>
      <w:r>
        <w:br/>
      </w:r>
      <w:r>
        <w:rPr>
          <w:rFonts w:ascii="Times New Roman"/>
          <w:b/>
          <w:i w:val="false"/>
          <w:color w:val="000000"/>
        </w:rPr>
        <w:t>органдарының арнайы көлік құралдары тізбесі</w:t>
      </w:r>
    </w:p>
    <w:bookmarkEnd w:id="9"/>
    <w:p>
      <w:pPr>
        <w:spacing w:after="0"/>
        <w:ind w:left="0"/>
        <w:jc w:val="both"/>
      </w:pPr>
      <w:r>
        <w:rPr>
          <w:rFonts w:ascii="Times New Roman"/>
          <w:b w:val="false"/>
          <w:i w:val="false"/>
          <w:color w:val="ff0000"/>
          <w:sz w:val="28"/>
        </w:rPr>
        <w:t xml:space="preserve">
      Ескерту. Тізбеге өзгеріс енгізілді - ҚР Қорғаныс министрінің 03.07.2015 </w:t>
      </w:r>
      <w:r>
        <w:rPr>
          <w:rFonts w:ascii="Times New Roman"/>
          <w:b w:val="false"/>
          <w:i w:val="false"/>
          <w:color w:val="ff0000"/>
          <w:sz w:val="28"/>
        </w:rPr>
        <w:t xml:space="preserve"> № 377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тактикалық-техникалық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арнайы жабдық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Әскери автомобиль полициясының арнайы автомобильдері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Ілесіп жүретін автомобиль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 көлемі кемінде 3000 текше сантиметр (бұдан әрі – текше см.);</w:t>
            </w:r>
          </w:p>
          <w:p>
            <w:pPr>
              <w:spacing w:after="20"/>
              <w:ind w:left="20"/>
              <w:jc w:val="both"/>
            </w:pPr>
            <w:r>
              <w:rPr>
                <w:rFonts w:ascii="Times New Roman"/>
                <w:b w:val="false"/>
                <w:i w:val="false"/>
                <w:color w:val="000000"/>
                <w:sz w:val="20"/>
              </w:rPr>
              <w:t xml:space="preserve">
Трансмиссия – автоматты; </w:t>
            </w:r>
          </w:p>
          <w:p>
            <w:pPr>
              <w:spacing w:after="20"/>
              <w:ind w:left="20"/>
              <w:jc w:val="both"/>
            </w:pPr>
            <w:r>
              <w:rPr>
                <w:rFonts w:ascii="Times New Roman"/>
                <w:b w:val="false"/>
                <w:i w:val="false"/>
                <w:color w:val="000000"/>
                <w:sz w:val="20"/>
              </w:rPr>
              <w:t>
жылдамдығы 100 шақырым сағатына дейін (бұдан әрі – шақ/сағ.) – 9 секундтан (бұдан әрі – сек.) артық емес.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Бейнетіркегіш, радиостанция, жарық және дыбыс дабылдамасы, арнайы түсті графикалық сұлбалар бойынша боялуы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көлік құралдарына ілесіп жүру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талғамайтын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 көлемі кемінде 4000 текше см;</w:t>
            </w:r>
          </w:p>
          <w:p>
            <w:pPr>
              <w:spacing w:after="20"/>
              <w:ind w:left="20"/>
              <w:jc w:val="both"/>
            </w:pPr>
            <w:r>
              <w:rPr>
                <w:rFonts w:ascii="Times New Roman"/>
                <w:b w:val="false"/>
                <w:i w:val="false"/>
                <w:color w:val="000000"/>
                <w:sz w:val="20"/>
              </w:rPr>
              <w:t>
Трансмиссия – автоматты;</w:t>
            </w:r>
          </w:p>
          <w:p>
            <w:pPr>
              <w:spacing w:after="20"/>
              <w:ind w:left="20"/>
              <w:jc w:val="both"/>
            </w:pPr>
            <w:r>
              <w:rPr>
                <w:rFonts w:ascii="Times New Roman"/>
                <w:b w:val="false"/>
                <w:i w:val="false"/>
                <w:color w:val="000000"/>
                <w:sz w:val="20"/>
              </w:rPr>
              <w:t>
жылдамдығы 100 шақ/сағ. дейін – 9 сек. артық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 көлемі кемінде 1600 текше см;</w:t>
            </w:r>
          </w:p>
          <w:p>
            <w:pPr>
              <w:spacing w:after="20"/>
              <w:ind w:left="20"/>
              <w:jc w:val="both"/>
            </w:pPr>
            <w:r>
              <w:rPr>
                <w:rFonts w:ascii="Times New Roman"/>
                <w:b w:val="false"/>
                <w:i w:val="false"/>
                <w:color w:val="000000"/>
                <w:sz w:val="20"/>
              </w:rPr>
              <w:t xml:space="preserve">
Трансмиссия – механикалық; </w:t>
            </w:r>
          </w:p>
          <w:p>
            <w:pPr>
              <w:spacing w:after="20"/>
              <w:ind w:left="20"/>
              <w:jc w:val="both"/>
            </w:pPr>
            <w:r>
              <w:rPr>
                <w:rFonts w:ascii="Times New Roman"/>
                <w:b w:val="false"/>
                <w:i w:val="false"/>
                <w:color w:val="000000"/>
                <w:sz w:val="20"/>
              </w:rPr>
              <w:t>
жылдамдығы 100 шақ/сағ. дейін – 13 сек. артық емес.</w:t>
            </w: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көлік құралдарының және арнайы мақсаттағы көлік құралдарының лектеріне ілесіп жүру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талғамайтын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 көлемі кемінде 2300 текше см;</w:t>
            </w:r>
          </w:p>
          <w:p>
            <w:pPr>
              <w:spacing w:after="20"/>
              <w:ind w:left="20"/>
              <w:jc w:val="both"/>
            </w:pPr>
            <w:r>
              <w:rPr>
                <w:rFonts w:ascii="Times New Roman"/>
                <w:b w:val="false"/>
                <w:i w:val="false"/>
                <w:color w:val="000000"/>
                <w:sz w:val="20"/>
              </w:rPr>
              <w:t xml:space="preserve">
Трансмиссия – механикалық; </w:t>
            </w:r>
          </w:p>
          <w:p>
            <w:pPr>
              <w:spacing w:after="20"/>
              <w:ind w:left="20"/>
              <w:jc w:val="both"/>
            </w:pPr>
            <w:r>
              <w:rPr>
                <w:rFonts w:ascii="Times New Roman"/>
                <w:b w:val="false"/>
                <w:i w:val="false"/>
                <w:color w:val="000000"/>
                <w:sz w:val="20"/>
              </w:rPr>
              <w:t>
жылдамдығы 100 шақ/сағ. дейін – 13 сек. артық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 дизельдік;</w:t>
            </w:r>
          </w:p>
          <w:p>
            <w:pPr>
              <w:spacing w:after="20"/>
              <w:ind w:left="20"/>
              <w:jc w:val="both"/>
            </w:pPr>
            <w:r>
              <w:rPr>
                <w:rFonts w:ascii="Times New Roman"/>
                <w:b w:val="false"/>
                <w:i w:val="false"/>
                <w:color w:val="000000"/>
                <w:sz w:val="20"/>
              </w:rPr>
              <w:t xml:space="preserve">
Трансмиссия – механикалық; </w:t>
            </w:r>
          </w:p>
          <w:p>
            <w:pPr>
              <w:spacing w:after="20"/>
              <w:ind w:left="20"/>
              <w:jc w:val="both"/>
            </w:pPr>
            <w:r>
              <w:rPr>
                <w:rFonts w:ascii="Times New Roman"/>
                <w:b w:val="false"/>
                <w:i w:val="false"/>
                <w:color w:val="000000"/>
                <w:sz w:val="20"/>
              </w:rPr>
              <w:t>
Дөңгелек формуласы – 6х6.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көлік құралдарының лектеріне ілесіп жүру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Жылжымалы техникалық қарап-тексеру пункті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автобус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 көлемі кемінде 2000 текше см;</w:t>
            </w:r>
          </w:p>
          <w:p>
            <w:pPr>
              <w:spacing w:after="20"/>
              <w:ind w:left="20"/>
              <w:jc w:val="both"/>
            </w:pPr>
            <w:r>
              <w:rPr>
                <w:rFonts w:ascii="Times New Roman"/>
                <w:b w:val="false"/>
                <w:i w:val="false"/>
                <w:color w:val="000000"/>
                <w:sz w:val="20"/>
              </w:rPr>
              <w:t>
Трансмиссия – механикалық.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 диагностикалау жабдығы, радиостанция, жарық және дыбыс дабылдамасы, бейнетіркегіш, арнайы түсті графикалық сұлбалар бойынша боялуы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техникалық қарап-тексеруді өткізу кезінде көлік құралдарының техникалық жай-күйін диагностикалау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Патрульдік-бекеттік қызметтің арнайы автомобильдері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Арнайы контингентті тасымалдауға арналған автомобиль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автобус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 көлемі кемінде 2000 текше см;</w:t>
            </w:r>
          </w:p>
          <w:p>
            <w:pPr>
              <w:spacing w:after="20"/>
              <w:ind w:left="20"/>
              <w:jc w:val="both"/>
            </w:pPr>
            <w:r>
              <w:rPr>
                <w:rFonts w:ascii="Times New Roman"/>
                <w:b w:val="false"/>
                <w:i w:val="false"/>
                <w:color w:val="000000"/>
                <w:sz w:val="20"/>
              </w:rPr>
              <w:t>
Трансмиссия – механикалық.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Автозак, бейнебақылау жүйесі, радиостанция, жарық және дыбыс дабылдамасы, бейнетіркегіш, арнайы түсті графикалық сұлбалар бойынша боялуы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контингентті тасымалдау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Патрульдік қызметті өткеруге арналған автомобиль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талғамайтын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 көлемі кемінде 2300 текше см;</w:t>
            </w:r>
          </w:p>
          <w:p>
            <w:pPr>
              <w:spacing w:after="20"/>
              <w:ind w:left="20"/>
              <w:jc w:val="both"/>
            </w:pPr>
            <w:r>
              <w:rPr>
                <w:rFonts w:ascii="Times New Roman"/>
                <w:b w:val="false"/>
                <w:i w:val="false"/>
                <w:color w:val="000000"/>
                <w:sz w:val="20"/>
              </w:rPr>
              <w:t>
Трансмиссия – механикалық.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Бейнетіркегіш, радиостанция, жарық және дыбыс дабылдамасы, арнайы түсті графикалық сұлбалар бойынша боялуы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Патрульдік топтарды тасымалдау, патрульдеу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талғамайтын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 көлемі кемінде 2300 текше см;</w:t>
            </w:r>
          </w:p>
          <w:p>
            <w:pPr>
              <w:spacing w:after="20"/>
              <w:ind w:left="20"/>
              <w:jc w:val="both"/>
            </w:pPr>
            <w:r>
              <w:rPr>
                <w:rFonts w:ascii="Times New Roman"/>
                <w:b w:val="false"/>
                <w:i w:val="false"/>
                <w:color w:val="000000"/>
                <w:sz w:val="20"/>
              </w:rPr>
              <w:t>
Трансмиссия – механикалық;</w:t>
            </w:r>
          </w:p>
          <w:p>
            <w:pPr>
              <w:spacing w:after="20"/>
              <w:ind w:left="20"/>
              <w:jc w:val="both"/>
            </w:pPr>
            <w:r>
              <w:rPr>
                <w:rFonts w:ascii="Times New Roman"/>
                <w:b w:val="false"/>
                <w:i w:val="false"/>
                <w:color w:val="000000"/>
                <w:sz w:val="20"/>
              </w:rPr>
              <w:t>
Қорабы – пикап типінде.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Иттерді тасымалдауға арналған контейнер, бейнетіркегіш, радиостанция, жарық және дыбыс дабылдамасы, арнайы түсті графикалық сұлбалар бойынша боялуы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иттерді тасымалдау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автобус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 көлемі кемінде 2000 текше см;</w:t>
            </w:r>
          </w:p>
          <w:p>
            <w:pPr>
              <w:spacing w:after="20"/>
              <w:ind w:left="20"/>
              <w:jc w:val="both"/>
            </w:pPr>
            <w:r>
              <w:rPr>
                <w:rFonts w:ascii="Times New Roman"/>
                <w:b w:val="false"/>
                <w:i w:val="false"/>
                <w:color w:val="000000"/>
                <w:sz w:val="20"/>
              </w:rPr>
              <w:t>
Отыратын орын саны – кемінде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Бейнетіркегіш, радиостанция, жарық және дыбыс дабылдамасы, арнайы түсті графикалық сұлбалар бойынша боялуы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топтарды тасымалдау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Жедел ден қою бөлімшелерінің арнайы автомобильдері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Броньды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 дизельдік;</w:t>
            </w:r>
          </w:p>
          <w:p>
            <w:pPr>
              <w:spacing w:after="20"/>
              <w:ind w:left="20"/>
              <w:jc w:val="both"/>
            </w:pPr>
            <w:r>
              <w:rPr>
                <w:rFonts w:ascii="Times New Roman"/>
                <w:b w:val="false"/>
                <w:i w:val="false"/>
                <w:color w:val="000000"/>
                <w:sz w:val="20"/>
              </w:rPr>
              <w:t>
Трансмиссия – механикалық;</w:t>
            </w:r>
          </w:p>
          <w:p>
            <w:pPr>
              <w:spacing w:after="20"/>
              <w:ind w:left="20"/>
              <w:jc w:val="both"/>
            </w:pPr>
            <w:r>
              <w:rPr>
                <w:rFonts w:ascii="Times New Roman"/>
                <w:b w:val="false"/>
                <w:i w:val="false"/>
                <w:color w:val="000000"/>
                <w:sz w:val="20"/>
              </w:rPr>
              <w:t>
Дөңгелек формуласы – 6х6;</w:t>
            </w:r>
          </w:p>
          <w:p>
            <w:pPr>
              <w:spacing w:after="20"/>
              <w:ind w:left="20"/>
              <w:jc w:val="both"/>
            </w:pPr>
            <w:r>
              <w:rPr>
                <w:rFonts w:ascii="Times New Roman"/>
                <w:b w:val="false"/>
                <w:i w:val="false"/>
                <w:color w:val="000000"/>
                <w:sz w:val="20"/>
              </w:rPr>
              <w:t>
Қорабы броньдалған;</w:t>
            </w:r>
          </w:p>
          <w:p>
            <w:pPr>
              <w:spacing w:after="20"/>
              <w:ind w:left="20"/>
              <w:jc w:val="both"/>
            </w:pPr>
            <w:r>
              <w:rPr>
                <w:rFonts w:ascii="Times New Roman"/>
                <w:b w:val="false"/>
                <w:i w:val="false"/>
                <w:color w:val="000000"/>
                <w:sz w:val="20"/>
              </w:rPr>
              <w:t>
Десантқа арналған орындар саны – кемінде 8;</w:t>
            </w:r>
          </w:p>
          <w:p>
            <w:pPr>
              <w:spacing w:after="20"/>
              <w:ind w:left="20"/>
              <w:jc w:val="both"/>
            </w:pPr>
            <w:r>
              <w:rPr>
                <w:rFonts w:ascii="Times New Roman"/>
                <w:b w:val="false"/>
                <w:i w:val="false"/>
                <w:color w:val="000000"/>
                <w:sz w:val="20"/>
              </w:rPr>
              <w:t>
Жүріс қоры – кемінде 900 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Бейнетіркегіш, радиостанция, жарық және дыбыс дабылдамасы, арнайы құралдар мен қару-жарақты реттеп салатын (орнататын) орындар.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бөлімшелерді тасымалдау, оларды атыс қаруынан және жарылғыш зақымдау заттардың факторларынан қорғау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 дизельдік;</w:t>
            </w:r>
          </w:p>
          <w:p>
            <w:pPr>
              <w:spacing w:after="20"/>
              <w:ind w:left="20"/>
              <w:jc w:val="both"/>
            </w:pPr>
            <w:r>
              <w:rPr>
                <w:rFonts w:ascii="Times New Roman"/>
                <w:b w:val="false"/>
                <w:i w:val="false"/>
                <w:color w:val="000000"/>
                <w:sz w:val="20"/>
              </w:rPr>
              <w:t>
Трансмиссия – механикалық;</w:t>
            </w:r>
          </w:p>
          <w:p>
            <w:pPr>
              <w:spacing w:after="20"/>
              <w:ind w:left="20"/>
              <w:jc w:val="both"/>
            </w:pPr>
            <w:r>
              <w:rPr>
                <w:rFonts w:ascii="Times New Roman"/>
                <w:b w:val="false"/>
                <w:i w:val="false"/>
                <w:color w:val="000000"/>
                <w:sz w:val="20"/>
              </w:rPr>
              <w:t>
Дөңгелек формуласы – 6х6.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Бейнетіркегіш, радиостанция, жарық және дыбыс дабылдамасы, қауіпсіздікті қамтамасыз ету және құқық тәртібін сақтауға арналған арнайы жабдық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қамтамасыз ету және құқық тәртібін сақтау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