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491a" w14:textId="58e4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айлағының (тікұшақ айлағының) жарамдылығы сертификатын беру"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желтоқсандағы № 1255 бұйрығы. Қазақстан Республикасының Әділет министрлігінде 2016 жылы 28 қаңтарда № 12942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"Әуе айлағының (тікұшақ айлағының) жарамдылығы сертификатын беру" мемлекеттік көрсетілетін қызмет регламенті бекітілсін. </w:t>
      </w:r>
    </w:p>
    <w:bookmarkEnd w:id="1"/>
    <w:bookmarkStart w:name="z3" w:id="2"/>
    <w:p>
      <w:pPr>
        <w:spacing w:after="0"/>
        <w:ind w:left="0"/>
        <w:jc w:val="both"/>
      </w:pPr>
      <w:r>
        <w:rPr>
          <w:rFonts w:ascii="Times New Roman"/>
          <w:b w:val="false"/>
          <w:i w:val="false"/>
          <w:color w:val="000000"/>
          <w:sz w:val="28"/>
        </w:rPr>
        <w:t xml:space="preserve">
      2.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9463 тiркелген) 1-тармағының 6) тармақшасы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1255 бұйрығымен бекітілген</w:t>
            </w:r>
          </w:p>
        </w:tc>
      </w:tr>
    </w:tbl>
    <w:bookmarkStart w:name="z12" w:id="10"/>
    <w:p>
      <w:pPr>
        <w:spacing w:after="0"/>
        <w:ind w:left="0"/>
        <w:jc w:val="left"/>
      </w:pPr>
      <w:r>
        <w:rPr>
          <w:rFonts w:ascii="Times New Roman"/>
          <w:b/>
          <w:i w:val="false"/>
          <w:color w:val="000000"/>
        </w:rPr>
        <w:t xml:space="preserve"> "Әуе айлағының (тікұшақ айлағының) жарамдылығы сертификатын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29.06.2018 </w:t>
      </w:r>
      <w:r>
        <w:rPr>
          <w:rFonts w:ascii="Times New Roman"/>
          <w:b w:val="false"/>
          <w:i w:val="false"/>
          <w:color w:val="ff0000"/>
          <w:sz w:val="28"/>
        </w:rPr>
        <w:t>№ 481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"Әуе айлағының (тікұшақ айлағының) жарамдылығы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12.02.2019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әуе айлағының (тікұшақ айлағының) жарамдылығы сертификатын (бұдан әрі – сертификат) беру не Қазақстан Республикасы Инвестициялар және даму министрінің міндетін атқарушының 2015 жылғы 4 қарашадағы № 1038 бұйрығымен бекітілген (Нормативтік құқықтық актілерді мемлекеттік тіркеу тізілімінде №12904 болып тіркелген) "Әуеайлақтың (тікұшақ айлағының) жарамдылығы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 болып табылады.</w:t>
      </w:r>
    </w:p>
    <w:bookmarkEnd w:id="14"/>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 көрсетілетін қызметті алушы порталға өтініш жасаған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өтінішті ұсыну болып табылады.</w:t>
      </w:r>
    </w:p>
    <w:bookmarkEnd w:id="16"/>
    <w:bookmarkStart w:name="z19"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7"/>
    <w:p>
      <w:pPr>
        <w:spacing w:after="0"/>
        <w:ind w:left="0"/>
        <w:jc w:val="both"/>
      </w:pPr>
      <w:r>
        <w:rPr>
          <w:rFonts w:ascii="Times New Roman"/>
          <w:b w:val="false"/>
          <w:i w:val="false"/>
          <w:color w:val="000000"/>
          <w:sz w:val="28"/>
        </w:rPr>
        <w:t>
      1) көрсетілетін қызметті берушінің кеңсесі маманының өтінішті қабылдауы және тіркеу нөмірі мен күнін беру арқылы оны тіркеу отыз минут ішінде;</w:t>
      </w:r>
    </w:p>
    <w:p>
      <w:pPr>
        <w:spacing w:after="0"/>
        <w:ind w:left="0"/>
        <w:jc w:val="both"/>
      </w:pPr>
      <w:r>
        <w:rPr>
          <w:rFonts w:ascii="Times New Roman"/>
          <w:b w:val="false"/>
          <w:i w:val="false"/>
          <w:color w:val="000000"/>
          <w:sz w:val="28"/>
        </w:rPr>
        <w:t>
      2) басшының және оның орынбасарының қарарын қою екі сағат ішінде;</w:t>
      </w:r>
    </w:p>
    <w:p>
      <w:pPr>
        <w:spacing w:after="0"/>
        <w:ind w:left="0"/>
        <w:jc w:val="both"/>
      </w:pPr>
      <w:r>
        <w:rPr>
          <w:rFonts w:ascii="Times New Roman"/>
          <w:b w:val="false"/>
          <w:i w:val="false"/>
          <w:color w:val="000000"/>
          <w:sz w:val="28"/>
        </w:rPr>
        <w:t>
      3) жауапты орындаушының құрылымдық бөлімшесін анықтауы екі сағат ішінде;</w:t>
      </w:r>
    </w:p>
    <w:p>
      <w:pPr>
        <w:spacing w:after="0"/>
        <w:ind w:left="0"/>
        <w:jc w:val="both"/>
      </w:pPr>
      <w:r>
        <w:rPr>
          <w:rFonts w:ascii="Times New Roman"/>
          <w:b w:val="false"/>
          <w:i w:val="false"/>
          <w:color w:val="000000"/>
          <w:sz w:val="28"/>
        </w:rPr>
        <w:t>
      4) орындаушының өтінішті толықтығына қарауы, не өтінішті екі жұмыс күні ішінде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5) ұсынылған құжаттардың тақырыбы мен мазмұнына сегіз жұмыс күні ішінде талдау жүргізу;</w:t>
      </w:r>
    </w:p>
    <w:p>
      <w:pPr>
        <w:spacing w:after="0"/>
        <w:ind w:left="0"/>
        <w:jc w:val="both"/>
      </w:pPr>
      <w:r>
        <w:rPr>
          <w:rFonts w:ascii="Times New Roman"/>
          <w:b w:val="false"/>
          <w:i w:val="false"/>
          <w:color w:val="000000"/>
          <w:sz w:val="28"/>
        </w:rPr>
        <w:t>
      6) көрсетілетін қызметті алушының өтініші стандарт талаптарына сәйкес келген жағдайда сертификаттық тексеру жөніндегі комиссия (бұдан әрі – Комиссия) бес жұмыс күні ішінде құрылады;</w:t>
      </w:r>
    </w:p>
    <w:p>
      <w:pPr>
        <w:spacing w:after="0"/>
        <w:ind w:left="0"/>
        <w:jc w:val="both"/>
      </w:pPr>
      <w:r>
        <w:rPr>
          <w:rFonts w:ascii="Times New Roman"/>
          <w:b w:val="false"/>
          <w:i w:val="false"/>
          <w:color w:val="000000"/>
          <w:sz w:val="28"/>
        </w:rPr>
        <w:t>
      7) көрсетілетін қызметті алушының өтінішін сертификаттық тексеру және сертификаттық тексеру актісін жасау он жұмыс күні ішінде;</w:t>
      </w:r>
    </w:p>
    <w:p>
      <w:pPr>
        <w:spacing w:after="0"/>
        <w:ind w:left="0"/>
        <w:jc w:val="both"/>
      </w:pPr>
      <w:r>
        <w:rPr>
          <w:rFonts w:ascii="Times New Roman"/>
          <w:b w:val="false"/>
          <w:i w:val="false"/>
          <w:color w:val="000000"/>
          <w:sz w:val="28"/>
        </w:rPr>
        <w:t>
      8) көрсетілетін қызметті алушы анықталған сәйкессіздікті жою жөніндегі түзету іс-қимылдарының жоспарын әзірлейді және көрсетілетін қызметті берушіге жеті жұмыс күні ішінде ұсынады;</w:t>
      </w:r>
    </w:p>
    <w:p>
      <w:pPr>
        <w:spacing w:after="0"/>
        <w:ind w:left="0"/>
        <w:jc w:val="both"/>
      </w:pPr>
      <w:r>
        <w:rPr>
          <w:rFonts w:ascii="Times New Roman"/>
          <w:b w:val="false"/>
          <w:i w:val="false"/>
          <w:color w:val="000000"/>
          <w:sz w:val="28"/>
        </w:rPr>
        <w:t>
      9) оң шешім қабылданған жағдайда сертификат дайындалады және құрылымдық бөлімшенің басшысына екі жұмыс күні ішінде қол қоюға жіберіледі;</w:t>
      </w:r>
    </w:p>
    <w:p>
      <w:pPr>
        <w:spacing w:after="0"/>
        <w:ind w:left="0"/>
        <w:jc w:val="both"/>
      </w:pPr>
      <w:r>
        <w:rPr>
          <w:rFonts w:ascii="Times New Roman"/>
          <w:b w:val="false"/>
          <w:i w:val="false"/>
          <w:color w:val="000000"/>
          <w:sz w:val="28"/>
        </w:rPr>
        <w:t>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12.02.2019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6. Мынадай рәсімдердің (іс-қимылдардың) орындалуын бастау үшін негіз болатын мемлекеттік қызмет көрсету бойынша рәсімдерді (іс-қимылдардың) нәтижелері:</w:t>
      </w:r>
    </w:p>
    <w:bookmarkEnd w:id="18"/>
    <w:bookmarkStart w:name="z31" w:id="19"/>
    <w:p>
      <w:pPr>
        <w:spacing w:after="0"/>
        <w:ind w:left="0"/>
        <w:jc w:val="both"/>
      </w:pP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және тіркеу және оларды қызметті берушінің басшысына беру (басшының орынбасарына);</w:t>
      </w:r>
    </w:p>
    <w:bookmarkEnd w:id="19"/>
    <w:bookmarkStart w:name="z32" w:id="20"/>
    <w:p>
      <w:pPr>
        <w:spacing w:after="0"/>
        <w:ind w:left="0"/>
        <w:jc w:val="both"/>
      </w:pPr>
      <w:r>
        <w:rPr>
          <w:rFonts w:ascii="Times New Roman"/>
          <w:b w:val="false"/>
          <w:i w:val="false"/>
          <w:color w:val="000000"/>
          <w:sz w:val="28"/>
        </w:rPr>
        <w:t>
      2) өтінішті жауапты құрылымдық бөлімшенің қарауы үшін басшының (басшы орынбасарының) қарары;</w:t>
      </w:r>
    </w:p>
    <w:bookmarkEnd w:id="20"/>
    <w:bookmarkStart w:name="z33" w:id="21"/>
    <w:p>
      <w:pPr>
        <w:spacing w:after="0"/>
        <w:ind w:left="0"/>
        <w:jc w:val="both"/>
      </w:pPr>
      <w:r>
        <w:rPr>
          <w:rFonts w:ascii="Times New Roman"/>
          <w:b w:val="false"/>
          <w:i w:val="false"/>
          <w:color w:val="000000"/>
          <w:sz w:val="28"/>
        </w:rPr>
        <w:t>
      3) өтініштің толықтығын тексеру, не одан әрі қараудан бас тарту туралы жазбаша дәлелді жауапты ресімдеу;</w:t>
      </w:r>
    </w:p>
    <w:bookmarkEnd w:id="21"/>
    <w:bookmarkStart w:name="z34" w:id="22"/>
    <w:p>
      <w:pPr>
        <w:spacing w:after="0"/>
        <w:ind w:left="0"/>
        <w:jc w:val="both"/>
      </w:pPr>
      <w:r>
        <w:rPr>
          <w:rFonts w:ascii="Times New Roman"/>
          <w:b w:val="false"/>
          <w:i w:val="false"/>
          <w:color w:val="000000"/>
          <w:sz w:val="28"/>
        </w:rPr>
        <w:t xml:space="preserve">
      4) жауапты орындаушының ұсынылған құжаттардың тақырыбы мен мазмұнын талдау; </w:t>
      </w:r>
    </w:p>
    <w:bookmarkEnd w:id="22"/>
    <w:bookmarkStart w:name="z35" w:id="23"/>
    <w:p>
      <w:pPr>
        <w:spacing w:after="0"/>
        <w:ind w:left="0"/>
        <w:jc w:val="both"/>
      </w:pPr>
      <w:r>
        <w:rPr>
          <w:rFonts w:ascii="Times New Roman"/>
          <w:b w:val="false"/>
          <w:i w:val="false"/>
          <w:color w:val="000000"/>
          <w:sz w:val="28"/>
        </w:rPr>
        <w:t>
      5) Комиссияның оң немесе теріс (алқалық) шешімі;</w:t>
      </w:r>
    </w:p>
    <w:bookmarkEnd w:id="23"/>
    <w:bookmarkStart w:name="z36" w:id="24"/>
    <w:p>
      <w:pPr>
        <w:spacing w:after="0"/>
        <w:ind w:left="0"/>
        <w:jc w:val="both"/>
      </w:pPr>
      <w:r>
        <w:rPr>
          <w:rFonts w:ascii="Times New Roman"/>
          <w:b w:val="false"/>
          <w:i w:val="false"/>
          <w:color w:val="000000"/>
          <w:sz w:val="28"/>
        </w:rPr>
        <w:t>
      6) сертификат не сертификатты беруден бас тарту туралы дәлелді жауапты беру.</w:t>
      </w:r>
    </w:p>
    <w:bookmarkEnd w:id="24"/>
    <w:bookmarkStart w:name="z37" w:id="25"/>
    <w:p>
      <w:pPr>
        <w:spacing w:after="0"/>
        <w:ind w:left="0"/>
        <w:jc w:val="left"/>
      </w:pPr>
      <w:r>
        <w:rPr>
          <w:rFonts w:ascii="Times New Roman"/>
          <w:b/>
          <w:i w:val="false"/>
          <w:color w:val="000000"/>
        </w:rPr>
        <w:t xml:space="preserve"> 3-тарау. Халыққа қызмет көрсету орталығымен және (немесе) өзге де көрсетілетін қызметті берушілермен өзара іс-қимылдар тәртібін, сондай-ақ мемлекеттік қызмет көрсету процесінде ақпараттық жүйелерді пайдалану тәртібін сипаттау</w:t>
      </w:r>
    </w:p>
    <w:bookmarkEnd w:id="25"/>
    <w:bookmarkStart w:name="z38" w:id="26"/>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p>
    <w:bookmarkEnd w:id="26"/>
    <w:bookmarkStart w:name="z39" w:id="27"/>
    <w:p>
      <w:pPr>
        <w:spacing w:after="0"/>
        <w:ind w:left="0"/>
        <w:jc w:val="both"/>
      </w:pPr>
      <w:r>
        <w:rPr>
          <w:rFonts w:ascii="Times New Roman"/>
          <w:b w:val="false"/>
          <w:i w:val="false"/>
          <w:color w:val="000000"/>
          <w:sz w:val="28"/>
        </w:rPr>
        <w:t>
      1) көрсетілетін қызметті беруші кеңсесінің маманы;</w:t>
      </w:r>
    </w:p>
    <w:bookmarkEnd w:id="27"/>
    <w:bookmarkStart w:name="z40"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41" w:id="29"/>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29"/>
    <w:bookmarkStart w:name="z42" w:id="30"/>
    <w:p>
      <w:pPr>
        <w:spacing w:after="0"/>
        <w:ind w:left="0"/>
        <w:jc w:val="both"/>
      </w:pPr>
      <w:r>
        <w:rPr>
          <w:rFonts w:ascii="Times New Roman"/>
          <w:b w:val="false"/>
          <w:i w:val="false"/>
          <w:color w:val="000000"/>
          <w:sz w:val="28"/>
        </w:rPr>
        <w:t>
      4) жауапты құрылымдық бөлімшенің басшысы ;</w:t>
      </w:r>
    </w:p>
    <w:bookmarkEnd w:id="30"/>
    <w:bookmarkStart w:name="z43" w:id="31"/>
    <w:p>
      <w:pPr>
        <w:spacing w:after="0"/>
        <w:ind w:left="0"/>
        <w:jc w:val="both"/>
      </w:pPr>
      <w:r>
        <w:rPr>
          <w:rFonts w:ascii="Times New Roman"/>
          <w:b w:val="false"/>
          <w:i w:val="false"/>
          <w:color w:val="000000"/>
          <w:sz w:val="28"/>
        </w:rPr>
        <w:t>
      5) жауапты орындаушы;</w:t>
      </w:r>
    </w:p>
    <w:bookmarkEnd w:id="31"/>
    <w:bookmarkStart w:name="z44" w:id="32"/>
    <w:p>
      <w:pPr>
        <w:spacing w:after="0"/>
        <w:ind w:left="0"/>
        <w:jc w:val="both"/>
      </w:pPr>
      <w:r>
        <w:rPr>
          <w:rFonts w:ascii="Times New Roman"/>
          <w:b w:val="false"/>
          <w:i w:val="false"/>
          <w:color w:val="000000"/>
          <w:sz w:val="28"/>
        </w:rPr>
        <w:t>
      6) комиссия.</w:t>
      </w:r>
    </w:p>
    <w:bookmarkEnd w:id="32"/>
    <w:bookmarkStart w:name="z45" w:id="33"/>
    <w:p>
      <w:pPr>
        <w:spacing w:after="0"/>
        <w:ind w:left="0"/>
        <w:jc w:val="both"/>
      </w:pPr>
      <w:r>
        <w:rPr>
          <w:rFonts w:ascii="Times New Roman"/>
          <w:b w:val="false"/>
          <w:i w:val="false"/>
          <w:color w:val="000000"/>
          <w:sz w:val="28"/>
        </w:rPr>
        <w:t>
      8. Қызметкерлер арасындағы рәсімдердің (іс-қимылдардың) реттілігін әрбір рәсімдердің (іс-қимылдардың) ұзақтығын көрсетіп сипаттау:</w:t>
      </w:r>
    </w:p>
    <w:bookmarkEnd w:id="33"/>
    <w:p>
      <w:pPr>
        <w:spacing w:after="0"/>
        <w:ind w:left="0"/>
        <w:jc w:val="both"/>
      </w:pPr>
      <w:r>
        <w:rPr>
          <w:rFonts w:ascii="Times New Roman"/>
          <w:b w:val="false"/>
          <w:i w:val="false"/>
          <w:color w:val="000000"/>
          <w:sz w:val="28"/>
        </w:rPr>
        <w:t>
      1) көрсетілетін қызметті беруші кеңсесінің маманы отыз минут ішінде құжаттарды қабылдау мен тіркеуді жүзеге асырады, оларды көрсетілетін қызметті берушінің басшысына (басшының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(басшының орынбасары) екі сағат ішінде қарар қояды және көрсетілетін қызметті берушінің жауапты құрылымдық бөлімшесін анықтайды;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сағат ішінде жауапты орындаушыны айқындайды және құжаттарды жауапты орындаушыға қарауға береді;</w:t>
      </w:r>
    </w:p>
    <w:p>
      <w:pPr>
        <w:spacing w:after="0"/>
        <w:ind w:left="0"/>
        <w:jc w:val="both"/>
      </w:pPr>
      <w:r>
        <w:rPr>
          <w:rFonts w:ascii="Times New Roman"/>
          <w:b w:val="false"/>
          <w:i w:val="false"/>
          <w:color w:val="000000"/>
          <w:sz w:val="28"/>
        </w:rPr>
        <w:t>
      4) жауапты орындаушы екі жұмыс күні ішінде өтініштің толықтығын қарайды не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5) жауапты орындаушы сегіз жұмыс күні ішінде ұсынылған құжаттардың тақырыбы мен мазмұнына талдау жүргізеді;</w:t>
      </w:r>
    </w:p>
    <w:p>
      <w:pPr>
        <w:spacing w:after="0"/>
        <w:ind w:left="0"/>
        <w:jc w:val="both"/>
      </w:pPr>
      <w:r>
        <w:rPr>
          <w:rFonts w:ascii="Times New Roman"/>
          <w:b w:val="false"/>
          <w:i w:val="false"/>
          <w:color w:val="000000"/>
          <w:sz w:val="28"/>
        </w:rPr>
        <w:t>
      6) көрсетілетін қызметті алушының өтініші стандарт талаптарына сәйкес келген жағдайда Сертификаттық тексеру жөніндегі комиссия бес жұмыс күні ішінде құрылады;</w:t>
      </w:r>
    </w:p>
    <w:p>
      <w:pPr>
        <w:spacing w:after="0"/>
        <w:ind w:left="0"/>
        <w:jc w:val="both"/>
      </w:pPr>
      <w:r>
        <w:rPr>
          <w:rFonts w:ascii="Times New Roman"/>
          <w:b w:val="false"/>
          <w:i w:val="false"/>
          <w:color w:val="000000"/>
          <w:sz w:val="28"/>
        </w:rPr>
        <w:t>
      7) Комиссия сертификаттық тексеру жүргізеді және сертификаттық тексеру актісін он жұмыс күні ішінде жасайды;</w:t>
      </w:r>
    </w:p>
    <w:p>
      <w:pPr>
        <w:spacing w:after="0"/>
        <w:ind w:left="0"/>
        <w:jc w:val="both"/>
      </w:pPr>
      <w:r>
        <w:rPr>
          <w:rFonts w:ascii="Times New Roman"/>
          <w:b w:val="false"/>
          <w:i w:val="false"/>
          <w:color w:val="000000"/>
          <w:sz w:val="28"/>
        </w:rPr>
        <w:t>
      8) көрсетілетін қызметті алушы анықталған сәйкессіздікті жою жөніндегі түзету іс-қимылдарының жоспарын әзірлейді және көрсетілетін қызметті берушіге сертификаттық тексеру актісін жасаған сәттен бастап жеті жұмыс күні ішінде ұсынады;</w:t>
      </w:r>
    </w:p>
    <w:p>
      <w:pPr>
        <w:spacing w:after="0"/>
        <w:ind w:left="0"/>
        <w:jc w:val="both"/>
      </w:pPr>
      <w:r>
        <w:rPr>
          <w:rFonts w:ascii="Times New Roman"/>
          <w:b w:val="false"/>
          <w:i w:val="false"/>
          <w:color w:val="000000"/>
          <w:sz w:val="28"/>
        </w:rPr>
        <w:t>
      9) Комиссия оң шешім қабылдаған жағдайда жауапты орындаушы екі жұмыс күні ішінде сертификат дайындайды және құрылымдық бөлімшенің басшысына қол қоюға жібереді;</w:t>
      </w:r>
    </w:p>
    <w:p>
      <w:pPr>
        <w:spacing w:after="0"/>
        <w:ind w:left="0"/>
        <w:jc w:val="both"/>
      </w:pPr>
      <w:r>
        <w:rPr>
          <w:rFonts w:ascii="Times New Roman"/>
          <w:b w:val="false"/>
          <w:i w:val="false"/>
          <w:color w:val="000000"/>
          <w:sz w:val="28"/>
        </w:rPr>
        <w:t>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12.02.2019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4"/>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және көрсетілетін қызметті берушінің құрылымдық бөлімшелерінің (қызметкерлерінің), өзара іс-қимылдарын толық сипаттау, сондай-ақ мемлекеттік қызмет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"Әуе айлағының (тікұшақ айлағының) жарамдылығы сертификатын беру" мемлекеттік қызмет көрсету бизнес-процестерінің анықтамалығында көрсетіледі.</w:t>
      </w:r>
    </w:p>
    <w:bookmarkEnd w:id="34"/>
    <w:bookmarkStart w:name="z57" w:id="35"/>
    <w:p>
      <w:pPr>
        <w:spacing w:after="0"/>
        <w:ind w:left="0"/>
        <w:jc w:val="left"/>
      </w:pPr>
      <w:r>
        <w:rPr>
          <w:rFonts w:ascii="Times New Roman"/>
          <w:b/>
          <w:i w:val="false"/>
          <w:color w:val="000000"/>
        </w:rPr>
        <w:t xml:space="preserve"> 4-тарау. Халыққа қызмет көрсету орталығымен және (немесе) өзге де көрсетілетін қызметті берушілермен өзара іс-қимылдар тәртібін, сондай-ақ мемлекеттік қызмет көрсету процесінде ақпараттық жүйелерді пайдалану тәртібін сипаттау</w:t>
      </w:r>
    </w:p>
    <w:bookmarkEnd w:id="35"/>
    <w:bookmarkStart w:name="z58" w:id="3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өтініш жасау тәртібі мен рәсімдерінің (іс-қимылдарының)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1,2-диаграммаларында көрсетілген.</w:t>
      </w:r>
    </w:p>
    <w:bookmarkEnd w:id="36"/>
    <w:p>
      <w:pPr>
        <w:spacing w:after="0"/>
        <w:ind w:left="0"/>
        <w:jc w:val="both"/>
      </w:pPr>
      <w:r>
        <w:rPr>
          <w:rFonts w:ascii="Times New Roman"/>
          <w:b w:val="false"/>
          <w:i w:val="false"/>
          <w:color w:val="000000"/>
          <w:sz w:val="28"/>
        </w:rPr>
        <w:t>
      Көрсетілетін қызметті алушы арқылы қадамдық іс-қимылдар:</w:t>
      </w:r>
    </w:p>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электрондық-цифрлық қолтаңбасының (бұдан әрі – ЭЦҚ) тіркеу куәлігінің көмегімен жүзеге асырады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порталмен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шлюзінде көрсетілетін қызметке төлеу, одан кейін бұл ақпарат "Е-лицензиялау" МДҚ АЖ мемлекеттік дерекқордың ақпараттық жүйесіне (бұдан әрі – МДҚ АЖ ) келіп түседі (қажет болған кезде);</w:t>
      </w:r>
    </w:p>
    <w:p>
      <w:pPr>
        <w:spacing w:after="0"/>
        <w:ind w:left="0"/>
        <w:jc w:val="both"/>
      </w:pPr>
      <w:r>
        <w:rPr>
          <w:rFonts w:ascii="Times New Roman"/>
          <w:b w:val="false"/>
          <w:i w:val="false"/>
          <w:color w:val="000000"/>
          <w:sz w:val="28"/>
        </w:rPr>
        <w:t>
      7) 2-шарт "Е-лицензиялау" МДҚ АЖ көрсетілетін қызметке төлеу фактісін тексеру (қажет болған кезде);</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қызметтен бас тарту туралы хабарламаны қалыптастыру (қажет болған кезде);</w:t>
      </w:r>
    </w:p>
    <w:p>
      <w:pPr>
        <w:spacing w:after="0"/>
        <w:ind w:left="0"/>
        <w:jc w:val="both"/>
      </w:pPr>
      <w:r>
        <w:rPr>
          <w:rFonts w:ascii="Times New Roman"/>
          <w:b w:val="false"/>
          <w:i w:val="false"/>
          <w:color w:val="000000"/>
          <w:sz w:val="28"/>
        </w:rPr>
        <w:t>
      9) 6-процесс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МДҚ АЖ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көрсетілетін қызмет нәтижесін (электрондық лицензия) алуы. Электрондық құжат көрсетілетін қызметті берушінің уәкілетті адамының ЭЦҚ пайдалану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03.06.2019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37"/>
    <w:p>
      <w:pPr>
        <w:spacing w:after="0"/>
        <w:ind w:left="0"/>
        <w:jc w:val="both"/>
      </w:pPr>
      <w:r>
        <w:rPr>
          <w:rFonts w:ascii="Times New Roman"/>
          <w:b w:val="false"/>
          <w:i w:val="false"/>
          <w:color w:val="000000"/>
          <w:sz w:val="28"/>
        </w:rPr>
        <w:t>
      11. Көрсетілетін қызметті беруші арқылы қадамдық іс-қимылдар мынадай түрде жүзеге асырылады:</w:t>
      </w:r>
    </w:p>
    <w:bookmarkEnd w:id="37"/>
    <w:bookmarkStart w:name="z75" w:id="38"/>
    <w:p>
      <w:pPr>
        <w:spacing w:after="0"/>
        <w:ind w:left="0"/>
        <w:jc w:val="both"/>
      </w:pPr>
      <w:r>
        <w:rPr>
          <w:rFonts w:ascii="Times New Roman"/>
          <w:b w:val="false"/>
          <w:i w:val="false"/>
          <w:color w:val="000000"/>
          <w:sz w:val="28"/>
        </w:rPr>
        <w:t>
      1) 1 процес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bookmarkEnd w:id="38"/>
    <w:bookmarkStart w:name="z76" w:id="39"/>
    <w:p>
      <w:pPr>
        <w:spacing w:after="0"/>
        <w:ind w:left="0"/>
        <w:jc w:val="both"/>
      </w:pPr>
      <w:r>
        <w:rPr>
          <w:rFonts w:ascii="Times New Roman"/>
          <w:b w:val="false"/>
          <w:i w:val="false"/>
          <w:color w:val="000000"/>
          <w:sz w:val="28"/>
        </w:rPr>
        <w:t>
      2) 1-шарт – "Е-лицензиялау" МДҚ АЖ логин мен пароль арқылы көрсетілетін қызметті берушінің тіркелген жауапты орындаушысы туралы деректердің түпнұсқалығын тексеру;</w:t>
      </w:r>
    </w:p>
    <w:bookmarkEnd w:id="39"/>
    <w:bookmarkStart w:name="z77" w:id="40"/>
    <w:p>
      <w:pPr>
        <w:spacing w:after="0"/>
        <w:ind w:left="0"/>
        <w:jc w:val="both"/>
      </w:pPr>
      <w:r>
        <w:rPr>
          <w:rFonts w:ascii="Times New Roman"/>
          <w:b w:val="false"/>
          <w:i w:val="false"/>
          <w:color w:val="000000"/>
          <w:sz w:val="28"/>
        </w:rPr>
        <w:t>
      3) 2-процес – "Е-лицензиялау" МДҚ АЖ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bookmarkEnd w:id="40"/>
    <w:bookmarkStart w:name="z78" w:id="41"/>
    <w:p>
      <w:pPr>
        <w:spacing w:after="0"/>
        <w:ind w:left="0"/>
        <w:jc w:val="both"/>
      </w:pPr>
      <w:r>
        <w:rPr>
          <w:rFonts w:ascii="Times New Roman"/>
          <w:b w:val="false"/>
          <w:i w:val="false"/>
          <w:color w:val="000000"/>
          <w:sz w:val="28"/>
        </w:rPr>
        <w:t>
      4) 3-процес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bookmarkEnd w:id="41"/>
    <w:bookmarkStart w:name="z79" w:id="42"/>
    <w:p>
      <w:pPr>
        <w:spacing w:after="0"/>
        <w:ind w:left="0"/>
        <w:jc w:val="both"/>
      </w:pPr>
      <w:r>
        <w:rPr>
          <w:rFonts w:ascii="Times New Roman"/>
          <w:b w:val="false"/>
          <w:i w:val="false"/>
          <w:color w:val="000000"/>
          <w:sz w:val="28"/>
        </w:rPr>
        <w:t>
      5) 4-процес – сұрау салуды электрондық үкіметтің шлюзі (бұдан әрі – ЭҮШ) арқылы көрсетілетін қызметті алушының деректері туралы "Заңды тұлғалар" (бұдан әрі – ЗТ МДҚ) мемлекеттік дерекқордың ақпараттық жүйесіне жіберу;</w:t>
      </w:r>
    </w:p>
    <w:bookmarkEnd w:id="42"/>
    <w:bookmarkStart w:name="z80" w:id="43"/>
    <w:p>
      <w:pPr>
        <w:spacing w:after="0"/>
        <w:ind w:left="0"/>
        <w:jc w:val="both"/>
      </w:pPr>
      <w:r>
        <w:rPr>
          <w:rFonts w:ascii="Times New Roman"/>
          <w:b w:val="false"/>
          <w:i w:val="false"/>
          <w:color w:val="000000"/>
          <w:sz w:val="28"/>
        </w:rPr>
        <w:t>
      6) 2-шарт – ЗТ МДҚ көрсетілетін қызметті алушының деректерінің болуын тексеру;</w:t>
      </w:r>
    </w:p>
    <w:bookmarkEnd w:id="43"/>
    <w:bookmarkStart w:name="z81" w:id="44"/>
    <w:p>
      <w:pPr>
        <w:spacing w:after="0"/>
        <w:ind w:left="0"/>
        <w:jc w:val="both"/>
      </w:pPr>
      <w:r>
        <w:rPr>
          <w:rFonts w:ascii="Times New Roman"/>
          <w:b w:val="false"/>
          <w:i w:val="false"/>
          <w:color w:val="000000"/>
          <w:sz w:val="28"/>
        </w:rPr>
        <w:t>
      7) 5-процес – ЗТ МДҚ көрсетілетін қызметті алушының деректерінің болмауы жағдайында деректерді алу мүмкін еместігі туралы хабарламаны қалыптастыру ;</w:t>
      </w:r>
    </w:p>
    <w:bookmarkEnd w:id="44"/>
    <w:bookmarkStart w:name="z82" w:id="45"/>
    <w:p>
      <w:pPr>
        <w:spacing w:after="0"/>
        <w:ind w:left="0"/>
        <w:jc w:val="both"/>
      </w:pPr>
      <w:r>
        <w:rPr>
          <w:rFonts w:ascii="Times New Roman"/>
          <w:b w:val="false"/>
          <w:i w:val="false"/>
          <w:color w:val="000000"/>
          <w:sz w:val="28"/>
        </w:rPr>
        <w:t>
      8) 6-процес – сұрау салу нысанын құжаттардың қағаз нысанында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 ;</w:t>
      </w:r>
    </w:p>
    <w:bookmarkEnd w:id="45"/>
    <w:bookmarkStart w:name="z83" w:id="46"/>
    <w:p>
      <w:pPr>
        <w:spacing w:after="0"/>
        <w:ind w:left="0"/>
        <w:jc w:val="both"/>
      </w:pPr>
      <w:r>
        <w:rPr>
          <w:rFonts w:ascii="Times New Roman"/>
          <w:b w:val="false"/>
          <w:i w:val="false"/>
          <w:color w:val="000000"/>
          <w:sz w:val="28"/>
        </w:rPr>
        <w:t>
      9) 7-процес – "Е-лицензиялау" МДҚ АЖ сұрау салуды тіркеу және "Е-лицензиялау" МДҚ АЖ қызметті өңдеу;</w:t>
      </w:r>
    </w:p>
    <w:bookmarkEnd w:id="46"/>
    <w:bookmarkStart w:name="z84" w:id="47"/>
    <w:p>
      <w:pPr>
        <w:spacing w:after="0"/>
        <w:ind w:left="0"/>
        <w:jc w:val="both"/>
      </w:pPr>
      <w:r>
        <w:rPr>
          <w:rFonts w:ascii="Times New Roman"/>
          <w:b w:val="false"/>
          <w:i w:val="false"/>
          <w:color w:val="000000"/>
          <w:sz w:val="28"/>
        </w:rPr>
        <w:t>
      10) 8-процес – көрсетілетін қызметті алушының "Е-лицензиялау" МДҚ АЖ қалыптастырылған қызметтің (электрондық лицензия) нәтижесін алу. Электрондық құжат көрсетілетін қызметті берушінің уәкілетті адамының ЭЦҚ пайдалану арқылы қалыптастырылады.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айлағының (тікұшақ</w:t>
            </w:r>
            <w:r>
              <w:br/>
            </w:r>
            <w:r>
              <w:rPr>
                <w:rFonts w:ascii="Times New Roman"/>
                <w:b w:val="false"/>
                <w:i w:val="false"/>
                <w:color w:val="000000"/>
                <w:sz w:val="20"/>
              </w:rPr>
              <w:t>айлағының)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6" w:id="48"/>
    <w:p>
      <w:pPr>
        <w:spacing w:after="0"/>
        <w:ind w:left="0"/>
        <w:jc w:val="left"/>
      </w:pPr>
      <w:r>
        <w:rPr>
          <w:rFonts w:ascii="Times New Roman"/>
          <w:b/>
          <w:i w:val="false"/>
          <w:color w:val="000000"/>
        </w:rPr>
        <w:t xml:space="preserve"> "Әуе айлағының (тікұшақ айлағының) жарамдылығы сертификатын беру" мемлекеттік қызмет көрсету бизнес-процестерінің анықтамалығы</w:t>
      </w:r>
    </w:p>
    <w:bookmarkEnd w:id="48"/>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12.02.2019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айлағының (тікұшақ</w:t>
            </w:r>
            <w:r>
              <w:br/>
            </w:r>
            <w:r>
              <w:rPr>
                <w:rFonts w:ascii="Times New Roman"/>
                <w:b w:val="false"/>
                <w:i w:val="false"/>
                <w:color w:val="000000"/>
                <w:sz w:val="20"/>
              </w:rPr>
              <w:t>айлағының)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8" w:id="49"/>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bookmarkEnd w:id="49"/>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50"/>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іс-қимылының № 2 диаграммасы</w:t>
      </w:r>
    </w:p>
    <w:bookmarkEnd w:id="50"/>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