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5b378" w14:textId="215b3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сатып алушы құрамына жылу электр орталықтары кіретін жұмыс істеп тұрған энергия өндіруші ұйымдармен жасасатын электр қуатының әзірлігін ұстап тұру бойынша көрсетілетін қызметті сатып алу туралы шарттар үшін электр қуатының әзірлігін ұстап тұру бойынша көрсетілетін қызметтің көлемін айқындау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3 желтоқсандағы № 688 бұйрығы. Қазақстан Республикасының Әділет министрлігінде 2015 жылы 25 желтоқсанда № 12510 болып тіркелді.</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xml:space="preserve">
      Бұйрықтың қолданысқа енгізілу тәртібін </w:t>
      </w:r>
      <w:r>
        <w:rPr>
          <w:rFonts w:ascii="Times New Roman"/>
          <w:b w:val="false"/>
          <w:i w:val="false"/>
          <w:color w:val="000000"/>
          <w:sz w:val="28"/>
        </w:rPr>
        <w:t>4-т.</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Бірыңғай сатып алушы құрамына жылу электр орталықтары кіретін жұмыс істеп тұрған энергия өндіруші ұйымдармен жасасатын электр қуатының әзірлігін ұстап тұру бойынша көрсетілетін қызметті сатып алу туралы шарттар үшін электр қуатының әзірлігін ұстап тұру бойынша көрсетілетін қызметтің көлемін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алған күннен бастап он күнтізбелік күн ішінде оның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6"/>
    <w:bookmarkStart w:name="z8" w:id="7"/>
    <w:p>
      <w:pPr>
        <w:spacing w:after="0"/>
        <w:ind w:left="0"/>
        <w:jc w:val="both"/>
      </w:pPr>
      <w:r>
        <w:rPr>
          <w:rFonts w:ascii="Times New Roman"/>
          <w:b w:val="false"/>
          <w:i w:val="false"/>
          <w:color w:val="000000"/>
          <w:sz w:val="28"/>
        </w:rPr>
        <w:t>
      5)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тармақшаларымен көзделген іс-шаралардың орындалуы туралы мәліметтерді беруді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xml:space="preserve">
      4. Осы бұйрық Қағидалардың 2018 жылғы 1 қаңтардан бастап күшіне енетін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тармақтарын</w:t>
      </w:r>
      <w:r>
        <w:rPr>
          <w:rFonts w:ascii="Times New Roman"/>
          <w:b w:val="false"/>
          <w:i w:val="false"/>
          <w:color w:val="000000"/>
          <w:sz w:val="28"/>
        </w:rPr>
        <w:t xml:space="preserve"> қоспағанда 2016 жылғы 1 қаңтардан бастап қолданысқа енгізіледі және ресми жариялауға жатады.</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3 желтоқсандағы</w:t>
            </w:r>
            <w:r>
              <w:br/>
            </w:r>
            <w:r>
              <w:rPr>
                <w:rFonts w:ascii="Times New Roman"/>
                <w:b w:val="false"/>
                <w:i w:val="false"/>
                <w:color w:val="000000"/>
                <w:sz w:val="20"/>
              </w:rPr>
              <w:t>№ 688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Бірыңғай сатып алушы құрамына жылу электр орталықтары кіретін жұмыс істеп тұрған энергия өндіруші ұйымдармен жасасатын электр қуатының әзірлігін ұстап тұру бойынша көрсетілетін қызметті сатып алу туралы шарттар үшін электр қуатының әзірлігін ұстап тұру бойынша көрсетілетін қызметтің көлемін айқындау қағидалары</w:t>
      </w:r>
    </w:p>
    <w:bookmarkEnd w:id="10"/>
    <w:p>
      <w:pPr>
        <w:spacing w:after="0"/>
        <w:ind w:left="0"/>
        <w:jc w:val="both"/>
      </w:pPr>
      <w:r>
        <w:rPr>
          <w:rFonts w:ascii="Times New Roman"/>
          <w:b w:val="false"/>
          <w:i w:val="false"/>
          <w:color w:val="ff0000"/>
          <w:sz w:val="28"/>
        </w:rPr>
        <w:t xml:space="preserve">
      Ескерту. Қағида жаңа редакцияда – ҚР Энергетика министрінің 17.11.2020 </w:t>
      </w:r>
      <w:r>
        <w:rPr>
          <w:rFonts w:ascii="Times New Roman"/>
          <w:b w:val="false"/>
          <w:i w:val="false"/>
          <w:color w:val="ff0000"/>
          <w:sz w:val="28"/>
        </w:rPr>
        <w:t>№ 391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1"/>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11"/>
    <w:bookmarkStart w:name="z13" w:id="12"/>
    <w:p>
      <w:pPr>
        <w:spacing w:after="0"/>
        <w:ind w:left="0"/>
        <w:jc w:val="both"/>
      </w:pPr>
      <w:r>
        <w:rPr>
          <w:rFonts w:ascii="Times New Roman"/>
          <w:b w:val="false"/>
          <w:i w:val="false"/>
          <w:color w:val="000000"/>
          <w:sz w:val="28"/>
        </w:rPr>
        <w:t xml:space="preserve">
      1. Осы Бірыңғай сатып алушы құрамына жылу электр орталықтары кіретін жұмыс істеп тұрған энергия өндіруші ұйымдармен жасасатын электр қуатының әзірлігін ұстап тұру бойынша көрсетілетін қызметті сатып алу туралы шарттар үшін электр қуатының әзірлігін ұстап тұру бойынша көрсетілетін қызметтің көлемін айқындау қағидалары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328) тармақшасына</w:t>
      </w:r>
      <w:r>
        <w:rPr>
          <w:rFonts w:ascii="Times New Roman"/>
          <w:b w:val="false"/>
          <w:i w:val="false"/>
          <w:color w:val="000000"/>
          <w:sz w:val="28"/>
        </w:rPr>
        <w:t xml:space="preserve"> сәйкес әзірленді және бірыңғай сатып алушы құрамына жылу электр орталықтары кіретін жұмыс істеп тұрған энергия өндіруші ұйымдармен жасасатын электр қуатының әзірлігін ұстап тұру бойынша көрсетілетін қызметті сатып алу туралы шарттар үшін электр қуатының әзірлігін ұстап тұру бойынша көрсетілетін қызметтің көлемін айқындау тәртібін анықтайды.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2. Осы Қағидаларда мынадай ұғымдар мен анықтамалар пайдаланылады:</w:t>
      </w:r>
    </w:p>
    <w:bookmarkEnd w:id="13"/>
    <w:bookmarkStart w:name="z15" w:id="14"/>
    <w:p>
      <w:pPr>
        <w:spacing w:after="0"/>
        <w:ind w:left="0"/>
        <w:jc w:val="both"/>
      </w:pPr>
      <w:r>
        <w:rPr>
          <w:rFonts w:ascii="Times New Roman"/>
          <w:b w:val="false"/>
          <w:i w:val="false"/>
          <w:color w:val="000000"/>
          <w:sz w:val="28"/>
        </w:rPr>
        <w:t>
      1) генерациялайтын қондырғының ең аз электр қуаты (оның жылу жүктемесінің берілген деңгейі кезінде) – осы генерациялайтын қондырғының тәуелділік графигіне сәйкес жылу жүктемесінің берілген деңгейіне сәйкес келетін генерациялайтын қондырғының генерациясы электр қуатының ең аз мәні;</w:t>
      </w:r>
    </w:p>
    <w:bookmarkEnd w:id="14"/>
    <w:bookmarkStart w:name="z16" w:id="15"/>
    <w:p>
      <w:pPr>
        <w:spacing w:after="0"/>
        <w:ind w:left="0"/>
        <w:jc w:val="both"/>
      </w:pPr>
      <w:r>
        <w:rPr>
          <w:rFonts w:ascii="Times New Roman"/>
          <w:b w:val="false"/>
          <w:i w:val="false"/>
          <w:color w:val="000000"/>
          <w:sz w:val="28"/>
        </w:rPr>
        <w:t>
      2) дельта – бірыңғай сатып алушыға сату (өткізу) үшін рұқсат етілген электр қуатының дайындығын қолдау жөніндегі көрсетілетін қызметтер көлемінің энергия өндіруші ұйымдарында бар болуын ескеретін түзету, мегаватта (бұдан әрі – МВт);</w:t>
      </w:r>
    </w:p>
    <w:bookmarkEnd w:id="15"/>
    <w:bookmarkStart w:name="z17" w:id="16"/>
    <w:p>
      <w:pPr>
        <w:spacing w:after="0"/>
        <w:ind w:left="0"/>
        <w:jc w:val="both"/>
      </w:pPr>
      <w:r>
        <w:rPr>
          <w:rFonts w:ascii="Times New Roman"/>
          <w:b w:val="false"/>
          <w:i w:val="false"/>
          <w:color w:val="000000"/>
          <w:sz w:val="28"/>
        </w:rPr>
        <w:t>
      3) кері су – кері жылу құбырындағы желілік су;</w:t>
      </w:r>
    </w:p>
    <w:bookmarkEnd w:id="16"/>
    <w:bookmarkStart w:name="z18" w:id="17"/>
    <w:p>
      <w:pPr>
        <w:spacing w:after="0"/>
        <w:ind w:left="0"/>
        <w:jc w:val="both"/>
      </w:pPr>
      <w:r>
        <w:rPr>
          <w:rFonts w:ascii="Times New Roman"/>
          <w:b w:val="false"/>
          <w:i w:val="false"/>
          <w:color w:val="000000"/>
          <w:sz w:val="28"/>
        </w:rPr>
        <w:t>
      4) тәуелділік графигі – осы генерациялайтын қондырғының жылу жүктемесі мен электр қуатының өзара тәуелділігін анықтайтын, жылу электр орталығының генерациялайтын қондырғысының дайындаушы зауыт белгілеген немесе тиісті жылу сынауларының нәтижесінде алынған сипаттамасы (сипаттамалары);</w:t>
      </w:r>
    </w:p>
    <w:bookmarkEnd w:id="17"/>
    <w:bookmarkStart w:name="z19" w:id="18"/>
    <w:p>
      <w:pPr>
        <w:spacing w:after="0"/>
        <w:ind w:left="0"/>
        <w:jc w:val="both"/>
      </w:pPr>
      <w:r>
        <w:rPr>
          <w:rFonts w:ascii="Times New Roman"/>
          <w:b w:val="false"/>
          <w:i w:val="false"/>
          <w:color w:val="000000"/>
          <w:sz w:val="28"/>
        </w:rPr>
        <w:t>
      5) тікелей су – жылу беретін құбырдағы желілік су;</w:t>
      </w:r>
    </w:p>
    <w:bookmarkEnd w:id="18"/>
    <w:bookmarkStart w:name="z20" w:id="19"/>
    <w:p>
      <w:pPr>
        <w:spacing w:after="0"/>
        <w:ind w:left="0"/>
        <w:jc w:val="both"/>
      </w:pPr>
      <w:r>
        <w:rPr>
          <w:rFonts w:ascii="Times New Roman"/>
          <w:b w:val="false"/>
          <w:i w:val="false"/>
          <w:color w:val="000000"/>
          <w:sz w:val="28"/>
        </w:rPr>
        <w:t>
      6) энергия өндіруші ұйымының станциясы – жұмыс істеп тұрған энергия өндіруші ұйымының құрамына кіретін жылу электр орталығы (бұдан әрі – ЭӨҰ станциясы).</w:t>
      </w:r>
    </w:p>
    <w:bookmarkEnd w:id="19"/>
    <w:bookmarkStart w:name="z21" w:id="20"/>
    <w:p>
      <w:pPr>
        <w:spacing w:after="0"/>
        <w:ind w:left="0"/>
        <w:jc w:val="left"/>
      </w:pPr>
      <w:r>
        <w:rPr>
          <w:rFonts w:ascii="Times New Roman"/>
          <w:b/>
          <w:i w:val="false"/>
          <w:color w:val="000000"/>
        </w:rPr>
        <w:t xml:space="preserve"> 2-тарау. Бірыңғай сатып алушы құрамына жылу электр орталықтары кіретін жұмыс істеп тұрған энергия өндіруші ұйымдармен жасасатын электр қуатының әзірлігін ұстап тұру бойынша көрсетілетін қызметті сатып алу туралы шарттар үшін электр қуатының әзірлігін ұстап тұру бойынша көрсетілетін қызметтің көлемін айқындау тәртібі</w:t>
      </w:r>
    </w:p>
    <w:bookmarkEnd w:id="20"/>
    <w:bookmarkStart w:name="z22" w:id="21"/>
    <w:p>
      <w:pPr>
        <w:spacing w:after="0"/>
        <w:ind w:left="0"/>
        <w:jc w:val="both"/>
      </w:pPr>
      <w:r>
        <w:rPr>
          <w:rFonts w:ascii="Times New Roman"/>
          <w:b w:val="false"/>
          <w:i w:val="false"/>
          <w:color w:val="000000"/>
          <w:sz w:val="28"/>
        </w:rPr>
        <w:t>
      3. Құрамына жылу электр орталықтары кіретін жұмыс істеп тұрған энергия өндіруші ұйыммен бірыңғай сатып алушы жасасатын электр қуатының әзірлігін ұстап тұру бойынша көрсетілетін қызметті сатып алу туралы шарт үшін электр қуатының әзірлігін ұстап тұру бойынша көрсетілетін қызметтің көлемі (бұдан әрі – көрсетілетін қызмет көлемі) осы Қағидаларға сәйкес дайындалған және есепті жылдың алдындағы жылдың бірінші қазанына дейін осы Қағидаларға қосымшаға сәйкес нысан бойынша құрамына жылу электр орталықтары кіретін жұмыс істеп тұрған энергия өндіруші ұйым нарық кеңесіне жіберген құрамына жылу электр орталықтары кіретін жұмыс істеп тұрған энергия өндіруші ұйыммен жасалатын электр қуатының әзірлігін ұстап тұру бойынша көрсетілетін қызметтерді сатып алу туралы шарт үшін электр қуатының әзірлігін ұстап тұру бойынша көрсетілетін қызметтердің көлемін есептеу (бұдан әрі – Есептеу) бойынша ұсынымдық сипаттағы нарық кеңесінің қорытындысын алғаннан кейін айқындалады.</w:t>
      </w:r>
    </w:p>
    <w:bookmarkEnd w:id="21"/>
    <w:p>
      <w:pPr>
        <w:spacing w:after="0"/>
        <w:ind w:left="0"/>
        <w:jc w:val="both"/>
      </w:pPr>
      <w:r>
        <w:rPr>
          <w:rFonts w:ascii="Times New Roman"/>
          <w:b w:val="false"/>
          <w:i w:val="false"/>
          <w:color w:val="000000"/>
          <w:sz w:val="28"/>
        </w:rPr>
        <w:t>
      Нарық кеңесінің қорытындысы Есептеудің осы Қағидаларға сәйкестігі туралы хатты алу арқылы жүзеге асырылады.</w:t>
      </w:r>
    </w:p>
    <w:p>
      <w:pPr>
        <w:spacing w:after="0"/>
        <w:ind w:left="0"/>
        <w:jc w:val="both"/>
      </w:pPr>
      <w:r>
        <w:rPr>
          <w:rFonts w:ascii="Times New Roman"/>
          <w:b w:val="false"/>
          <w:i w:val="false"/>
          <w:color w:val="000000"/>
          <w:sz w:val="28"/>
        </w:rPr>
        <w:t>
      Қорытындыны нарық кеңесі құрамына электр станциялары бойынша бөліністе ұсынған жылу электр орталықтары кіретін жұмыс істеп тұрған энергия өндіруші ұйым есеп енгізген күннен бастап сегіз жұмыс күні ішінде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4. Көрсетілетін қызмет көлемі мынадай формула бойынша есептеледі:</w:t>
      </w:r>
    </w:p>
    <w:bookmarkEnd w:id="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49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5499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96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6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көрсетілетін қызмет көлемі, МВт;</w:t>
      </w:r>
      <w:r>
        <w:br/>
      </w:r>
      <w:r>
        <w:rPr>
          <w:rFonts w:ascii="Times New Roman"/>
          <w:b w:val="false"/>
          <w:i w:val="false"/>
          <w:color w:val="000000"/>
          <w:sz w:val="28"/>
        </w:rPr>
        <w:t>
</w:t>
      </w:r>
      <w:r>
        <w:br/>
      </w:r>
    </w:p>
    <w:p>
      <w:pPr>
        <w:spacing w:after="0"/>
        <w:ind w:left="0"/>
        <w:jc w:val="both"/>
      </w:pPr>
      <w:r>
        <w:drawing>
          <wp:inline distT="0" distB="0" distL="0" distR="0">
            <wp:extent cx="711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11200" cy="457200"/>
                    </a:xfrm>
                    <a:prstGeom prst="rect">
                      <a:avLst/>
                    </a:prstGeom>
                  </pic:spPr>
                </pic:pic>
              </a:graphicData>
            </a:graphic>
          </wp:inline>
        </w:drawing>
      </w:r>
    </w:p>
    <w:p>
      <w:pPr>
        <w:spacing w:after="0"/>
        <w:ind w:left="0"/>
        <w:jc w:val="left"/>
      </w:pPr>
      <w:r>
        <w:rPr>
          <w:rFonts w:ascii="Times New Roman"/>
          <w:b w:val="false"/>
          <w:i w:val="false"/>
          <w:color w:val="000000"/>
          <w:sz w:val="28"/>
        </w:rPr>
        <w:t>– ЭӨҰ станцияларының генерациялайтын қондырғыларының (оның жылу жүктемесіне берілген деңгейінде) ең аз электр қуатының тиісті жылдағы жоспардағы ең көп мәні, МВт;</w:t>
      </w:r>
      <w:r>
        <w:br/>
      </w:r>
      <w:r>
        <w:rPr>
          <w:rFonts w:ascii="Times New Roman"/>
          <w:b w:val="false"/>
          <w:i w:val="false"/>
          <w:color w:val="000000"/>
          <w:sz w:val="28"/>
        </w:rPr>
        <w:t>
</w:t>
      </w:r>
      <w:r>
        <w:br/>
      </w:r>
    </w:p>
    <w:p>
      <w:pPr>
        <w:spacing w:after="0"/>
        <w:ind w:left="0"/>
        <w:jc w:val="both"/>
      </w:pPr>
      <w:r>
        <w:drawing>
          <wp:inline distT="0" distB="0" distL="0" distR="0">
            <wp:extent cx="660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0400" cy="546100"/>
                    </a:xfrm>
                    <a:prstGeom prst="rect">
                      <a:avLst/>
                    </a:prstGeom>
                  </pic:spPr>
                </pic:pic>
              </a:graphicData>
            </a:graphic>
          </wp:inline>
        </w:drawing>
      </w:r>
    </w:p>
    <w:p>
      <w:pPr>
        <w:spacing w:after="0"/>
        <w:ind w:left="0"/>
        <w:jc w:val="left"/>
      </w:pPr>
      <w:r>
        <w:rPr>
          <w:rFonts w:ascii="Times New Roman"/>
          <w:b w:val="false"/>
          <w:i w:val="false"/>
          <w:color w:val="000000"/>
          <w:sz w:val="28"/>
        </w:rPr>
        <w:t>– энергия өндіруші ұйымның өзіндік тұтынуының тиісті жылдағы электр қуатының ең көп мәні, энергия өндіруші ұйымның электр қуатының әзірлігін ұстап тұру бойынша көрсетілетін қызметін сатып алу туралы шартта көрсетіледі, МВт.</w:t>
      </w:r>
      <w:r>
        <w:br/>
      </w:r>
      <w:r>
        <w:rPr>
          <w:rFonts w:ascii="Times New Roman"/>
          <w:b w:val="false"/>
          <w:i w:val="false"/>
          <w:color w:val="000000"/>
          <w:sz w:val="28"/>
        </w:rPr>
        <w:t>
</w:t>
      </w:r>
      <w:r>
        <w:br/>
      </w:r>
    </w:p>
    <w:p>
      <w:pPr>
        <w:spacing w:after="0"/>
        <w:ind w:left="0"/>
        <w:jc w:val="both"/>
      </w:pPr>
      <w:r>
        <w:drawing>
          <wp:inline distT="0" distB="0" distL="0" distR="0">
            <wp:extent cx="800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001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мынадай екі мәннің ең азы: 1) Заңның </w:t>
      </w:r>
      <w:r>
        <w:rPr>
          <w:rFonts w:ascii="Times New Roman"/>
          <w:b w:val="false"/>
          <w:i w:val="false"/>
          <w:color w:val="000000"/>
          <w:sz w:val="28"/>
        </w:rPr>
        <w:t>15-4-бабына</w:t>
      </w:r>
      <w:r>
        <w:rPr>
          <w:rFonts w:ascii="Times New Roman"/>
          <w:b w:val="false"/>
          <w:i w:val="false"/>
          <w:color w:val="000000"/>
          <w:sz w:val="28"/>
        </w:rPr>
        <w:t xml:space="preserve"> сәйкес жаңғыртуға, кеңейтуге, реконструкциялауға және (немесе) жаңартуға арналған инвестициялық келісім (негізінде) электр энергетикасы саласындағы уәкілетті органмен жасалғаннан кейін энергия өндіруші ұйым бірыңғай сатып алушымен жасасқан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 (осы көлемде ескерілген конденсациялық турбиналардың электр қуатының мәндерін шегере отырып), 2) жаңғыртуға, кеңейтуге, реконструкциялауға және (немесе) жаңартуға арналған инвестициялық келісім шеңберінде пайдалануға берілетін және жылыту іріктеулері бар және күзгі-қысқы кезеңнің өтуі кезеңінде тұтынушыларды жылумен жабдықтауды қамтамасыз етуге тартылған ЭӨҰ станцияларының генерациялайтын қондырғыларының (олардың жылу жүктемесінің берілген деңгейі кезінде) ең төменгі электр қуатының тиісті жылға арналған жоспарлы ең жоғары мәні; 3) Заңның 15-8-бабына сәйкес энергия өндіруші ұйымның бірыңғай сатып алушымен жасасқан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w:t>
      </w:r>
      <w:r>
        <w:br/>
      </w:r>
      <w:r>
        <w:rPr>
          <w:rFonts w:ascii="Times New Roman"/>
          <w:b w:val="false"/>
          <w:i w:val="false"/>
          <w:color w:val="000000"/>
          <w:sz w:val="28"/>
        </w:rPr>
        <w:t>
</w:t>
      </w:r>
      <w:r>
        <w:br/>
      </w:r>
    </w:p>
    <w:p>
      <w:pPr>
        <w:spacing w:after="0"/>
        <w:ind w:left="0"/>
        <w:jc w:val="both"/>
      </w:pPr>
      <w:r>
        <w:drawing>
          <wp:inline distT="0" distB="0" distL="0" distR="0">
            <wp:extent cx="520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207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модуль </w:t>
      </w:r>
    </w:p>
    <w:p>
      <w:pPr>
        <w:spacing w:after="0"/>
        <w:ind w:left="0"/>
        <w:jc w:val="both"/>
      </w:pPr>
      <w:r>
        <w:drawing>
          <wp:inline distT="0" distB="0" distL="0" distR="0">
            <wp:extent cx="279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794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 МВт;</w:t>
      </w:r>
      <w:r>
        <w:br/>
      </w:r>
      <w:r>
        <w:rPr>
          <w:rFonts w:ascii="Times New Roman"/>
          <w:b w:val="false"/>
          <w:i w:val="false"/>
          <w:color w:val="000000"/>
          <w:sz w:val="28"/>
        </w:rPr>
        <w:t>
</w:t>
      </w:r>
      <w:r>
        <w:br/>
      </w:r>
    </w:p>
    <w:p>
      <w:pPr>
        <w:spacing w:after="0"/>
        <w:ind w:left="0"/>
        <w:jc w:val="both"/>
      </w:pPr>
      <w:r>
        <w:drawing>
          <wp:inline distT="0" distB="0" distL="0" distR="0">
            <wp:extent cx="419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19100" cy="304800"/>
                    </a:xfrm>
                    <a:prstGeom prst="rect">
                      <a:avLst/>
                    </a:prstGeom>
                  </pic:spPr>
                </pic:pic>
              </a:graphicData>
            </a:graphic>
          </wp:inline>
        </w:drawing>
      </w:r>
    </w:p>
    <w:p>
      <w:pPr>
        <w:spacing w:after="0"/>
        <w:ind w:left="0"/>
        <w:jc w:val="left"/>
      </w:pPr>
      <w:r>
        <w:rPr>
          <w:rFonts w:ascii="Times New Roman"/>
          <w:b w:val="false"/>
          <w:i w:val="false"/>
          <w:color w:val="000000"/>
          <w:sz w:val="28"/>
        </w:rPr>
        <w:t>– дельта, МВт, мынадай формула бойынша есептелетін:</w:t>
      </w:r>
      <w:r>
        <w:br/>
      </w:r>
      <w:r>
        <w:rPr>
          <w:rFonts w:ascii="Times New Roman"/>
          <w:b w:val="false"/>
          <w:i w:val="false"/>
          <w:color w:val="000000"/>
          <w:sz w:val="28"/>
        </w:rPr>
        <w:t>
</w:t>
      </w:r>
      <w:r>
        <w:br/>
      </w:r>
    </w:p>
    <w:p>
      <w:pPr>
        <w:spacing w:after="0"/>
        <w:ind w:left="0"/>
        <w:jc w:val="both"/>
      </w:pPr>
      <w:r>
        <w:drawing>
          <wp:inline distT="0" distB="0" distL="0" distR="0">
            <wp:extent cx="49022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9022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2100" cy="304800"/>
                    </a:xfrm>
                    <a:prstGeom prst="rect">
                      <a:avLst/>
                    </a:prstGeom>
                  </pic:spPr>
                </pic:pic>
              </a:graphicData>
            </a:graphic>
          </wp:inline>
        </w:drawing>
      </w:r>
    </w:p>
    <w:p>
      <w:pPr>
        <w:spacing w:after="0"/>
        <w:ind w:left="0"/>
        <w:jc w:val="left"/>
      </w:pPr>
      <w:r>
        <w:rPr>
          <w:rFonts w:ascii="Times New Roman"/>
          <w:b w:val="false"/>
          <w:i w:val="false"/>
          <w:color w:val="000000"/>
          <w:sz w:val="28"/>
        </w:rPr>
        <w:t>– түзету, МВт-та;</w:t>
      </w:r>
      <w:r>
        <w:br/>
      </w:r>
      <w:r>
        <w:rPr>
          <w:rFonts w:ascii="Times New Roman"/>
          <w:b w:val="false"/>
          <w:i w:val="false"/>
          <w:color w:val="000000"/>
          <w:sz w:val="28"/>
        </w:rPr>
        <w:t>
</w:t>
      </w:r>
      <w:r>
        <w:br/>
      </w:r>
    </w:p>
    <w:p>
      <w:pPr>
        <w:spacing w:after="0"/>
        <w:ind w:left="0"/>
        <w:jc w:val="both"/>
      </w:pPr>
      <w:r>
        <w:drawing>
          <wp:inline distT="0" distB="0" distL="0" distR="0">
            <wp:extent cx="622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22300" cy="520700"/>
                    </a:xfrm>
                    <a:prstGeom prst="rect">
                      <a:avLst/>
                    </a:prstGeom>
                  </pic:spPr>
                </pic:pic>
              </a:graphicData>
            </a:graphic>
          </wp:inline>
        </w:drawing>
      </w:r>
    </w:p>
    <w:p>
      <w:pPr>
        <w:spacing w:after="0"/>
        <w:ind w:left="0"/>
        <w:jc w:val="left"/>
      </w:pPr>
      <w:r>
        <w:rPr>
          <w:rFonts w:ascii="Times New Roman"/>
          <w:b w:val="false"/>
          <w:i w:val="false"/>
          <w:color w:val="000000"/>
          <w:sz w:val="28"/>
        </w:rPr>
        <w:t>– энергия өндіруші ұйымның i-ші электр станциясының аттестатталған электр қуаты, МВт;</w:t>
      </w:r>
      <w:r>
        <w:br/>
      </w:r>
      <w:r>
        <w:rPr>
          <w:rFonts w:ascii="Times New Roman"/>
          <w:b w:val="false"/>
          <w:i w:val="false"/>
          <w:color w:val="000000"/>
          <w:sz w:val="28"/>
        </w:rPr>
        <w:t>
</w:t>
      </w:r>
      <w:r>
        <w:br/>
      </w:r>
    </w:p>
    <w:p>
      <w:pPr>
        <w:spacing w:after="0"/>
        <w:ind w:left="0"/>
        <w:jc w:val="both"/>
      </w:pPr>
      <w:r>
        <w:drawing>
          <wp:inline distT="0" distB="0" distL="0" distR="0">
            <wp:extent cx="1028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028700" cy="571500"/>
                    </a:xfrm>
                    <a:prstGeom prst="rect">
                      <a:avLst/>
                    </a:prstGeom>
                  </pic:spPr>
                </pic:pic>
              </a:graphicData>
            </a:graphic>
          </wp:inline>
        </w:drawing>
      </w:r>
    </w:p>
    <w:p>
      <w:pPr>
        <w:spacing w:after="0"/>
        <w:ind w:left="0"/>
        <w:jc w:val="left"/>
      </w:pPr>
      <w:r>
        <w:rPr>
          <w:rFonts w:ascii="Times New Roman"/>
          <w:b w:val="false"/>
          <w:i w:val="false"/>
          <w:color w:val="000000"/>
          <w:sz w:val="28"/>
        </w:rPr>
        <w:t>– тиісті аттестаттау нәтижелері бойынша тіркелген энергия өндіруші ұйымның i-ші электр станцияларының өз мұқтаждарының электр қуаты, МВт;</w:t>
      </w:r>
      <w:r>
        <w:br/>
      </w:r>
      <w:r>
        <w:rPr>
          <w:rFonts w:ascii="Times New Roman"/>
          <w:b w:val="false"/>
          <w:i w:val="false"/>
          <w:color w:val="000000"/>
          <w:sz w:val="28"/>
        </w:rPr>
        <w:t>
</w:t>
      </w:r>
      <w:r>
        <w:br/>
      </w:r>
    </w:p>
    <w:p>
      <w:pPr>
        <w:spacing w:after="0"/>
        <w:ind w:left="0"/>
        <w:jc w:val="both"/>
      </w:pPr>
      <w:r>
        <w:drawing>
          <wp:inline distT="0" distB="0" distL="0" distR="0">
            <wp:extent cx="635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35000" cy="419100"/>
                    </a:xfrm>
                    <a:prstGeom prst="rect">
                      <a:avLst/>
                    </a:prstGeom>
                  </pic:spPr>
                </pic:pic>
              </a:graphicData>
            </a:graphic>
          </wp:inline>
        </w:drawing>
      </w:r>
    </w:p>
    <w:p>
      <w:pPr>
        <w:spacing w:after="0"/>
        <w:ind w:left="0"/>
        <w:jc w:val="left"/>
      </w:pPr>
      <w:r>
        <w:rPr>
          <w:rFonts w:ascii="Times New Roman"/>
          <w:b w:val="false"/>
          <w:i w:val="false"/>
          <w:color w:val="000000"/>
          <w:sz w:val="28"/>
        </w:rPr>
        <w:t>– генерациялайтын қондырғылардың (олардың жылу жүктемесінің берілген деңгейі кезінде) i-ші станцияларының ең төменгі электр қуатының тиісті жылдағы жоспарлы ең жоғары мәні, МВт;</w:t>
      </w:r>
      <w:r>
        <w:br/>
      </w:r>
      <w:r>
        <w:rPr>
          <w:rFonts w:ascii="Times New Roman"/>
          <w:b w:val="false"/>
          <w:i w:val="false"/>
          <w:color w:val="000000"/>
          <w:sz w:val="28"/>
        </w:rPr>
        <w:t>
</w:t>
      </w:r>
      <w:r>
        <w:br/>
      </w:r>
    </w:p>
    <w:p>
      <w:pPr>
        <w:spacing w:after="0"/>
        <w:ind w:left="0"/>
        <w:jc w:val="both"/>
      </w:pPr>
      <w:r>
        <w:drawing>
          <wp:inline distT="0" distB="0" distL="0" distR="0">
            <wp:extent cx="635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35000" cy="482600"/>
                    </a:xfrm>
                    <a:prstGeom prst="rect">
                      <a:avLst/>
                    </a:prstGeom>
                  </pic:spPr>
                </pic:pic>
              </a:graphicData>
            </a:graphic>
          </wp:inline>
        </w:drawing>
      </w:r>
    </w:p>
    <w:p>
      <w:pPr>
        <w:spacing w:after="0"/>
        <w:ind w:left="0"/>
        <w:jc w:val="left"/>
      </w:pPr>
      <w:r>
        <w:rPr>
          <w:rFonts w:ascii="Times New Roman"/>
          <w:b w:val="false"/>
          <w:i w:val="false"/>
          <w:color w:val="000000"/>
          <w:sz w:val="28"/>
        </w:rPr>
        <w:t>– энергия өндіруші ұйымның і-ші электр станциясының электр энергиясының әзірлігін ұстап тұру бойынша көрсетілетін қызметтерді сатып алу туралы шартта көрсетілген тиісті жылдағы арналған электр энергиясын экспорттаудың шекті қуаты, МВт;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(дельта) анықтаудың нәтижесінде оның мәні оң (нөлден артық) болса, онда (дельта) мәні нөлге теңестіріледі болады. </w:t>
      </w:r>
    </w:p>
    <w:p>
      <w:pPr>
        <w:spacing w:after="0"/>
        <w:ind w:left="0"/>
        <w:jc w:val="both"/>
      </w:pPr>
      <w:r>
        <w:rPr>
          <w:rFonts w:ascii="Times New Roman"/>
          <w:b w:val="false"/>
          <w:i w:val="false"/>
          <w:color w:val="000000"/>
          <w:sz w:val="28"/>
        </w:rPr>
        <w:t>
      Егер көрсетілетін қызмет көлемін анықтау нәтижесінде оның мәні теріс болса, онда көрсетілетін қызмет көлемінің мәні нөлге теңестіріледі.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5. ЭӨҰ станцияларының генерациялайтын қондырғыларының (олардың жылу жүктемесінің берілген деңгейі кезінде) ең аз электр қуатының тиісті жылдағы жоспарлы ең жоғары мәні мынадай формула бойынша айқындалады:</w:t>
      </w:r>
    </w:p>
    <w:bookmarkEnd w:id="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65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655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7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7400" cy="469900"/>
                    </a:xfrm>
                    <a:prstGeom prst="rect">
                      <a:avLst/>
                    </a:prstGeom>
                  </pic:spPr>
                </pic:pic>
              </a:graphicData>
            </a:graphic>
          </wp:inline>
        </w:drawing>
      </w:r>
    </w:p>
    <w:p>
      <w:pPr>
        <w:spacing w:after="0"/>
        <w:ind w:left="0"/>
        <w:jc w:val="left"/>
      </w:pPr>
      <w:r>
        <w:rPr>
          <w:rFonts w:ascii="Times New Roman"/>
          <w:b w:val="false"/>
          <w:i w:val="false"/>
          <w:color w:val="000000"/>
          <w:sz w:val="28"/>
        </w:rPr>
        <w:t>– ЭӨҰ станцияларының генерациялайтын қондырғыларының (оның жылу жүктемесіне берілген деңгейінде) ең аз электр қуатының тиісті жылдағы жоспардағы ең көп мәні, МВт;</w:t>
      </w:r>
      <w:r>
        <w:br/>
      </w:r>
      <w:r>
        <w:rPr>
          <w:rFonts w:ascii="Times New Roman"/>
          <w:b w:val="false"/>
          <w:i w:val="false"/>
          <w:color w:val="000000"/>
          <w:sz w:val="28"/>
        </w:rPr>
        <w:t>
</w:t>
      </w:r>
      <w:r>
        <w:br/>
      </w:r>
    </w:p>
    <w:p>
      <w:pPr>
        <w:spacing w:after="0"/>
        <w:ind w:left="0"/>
        <w:jc w:val="both"/>
      </w:pPr>
      <w:r>
        <w:drawing>
          <wp:inline distT="0" distB="0" distL="0" distR="0">
            <wp:extent cx="558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58800" cy="330200"/>
                    </a:xfrm>
                    <a:prstGeom prst="rect">
                      <a:avLst/>
                    </a:prstGeom>
                  </pic:spPr>
                </pic:pic>
              </a:graphicData>
            </a:graphic>
          </wp:inline>
        </w:drawing>
      </w:r>
    </w:p>
    <w:p>
      <w:pPr>
        <w:spacing w:after="0"/>
        <w:ind w:left="0"/>
        <w:jc w:val="left"/>
      </w:pPr>
      <w:r>
        <w:rPr>
          <w:rFonts w:ascii="Times New Roman"/>
          <w:b w:val="false"/>
          <w:i w:val="false"/>
          <w:color w:val="000000"/>
          <w:sz w:val="28"/>
        </w:rPr>
        <w:t>– i бойынша сома;</w:t>
      </w:r>
      <w:r>
        <w:br/>
      </w:r>
      <w:r>
        <w:rPr>
          <w:rFonts w:ascii="Times New Roman"/>
          <w:b w:val="false"/>
          <w:i w:val="false"/>
          <w:color w:val="000000"/>
          <w:sz w:val="28"/>
        </w:rPr>
        <w:t>
</w:t>
      </w:r>
      <w:r>
        <w:br/>
      </w:r>
    </w:p>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 1-ден n-ге дейін өзгеретін реттік нөмірі;</w:t>
      </w:r>
      <w:r>
        <w:br/>
      </w:r>
      <w:r>
        <w:rPr>
          <w:rFonts w:ascii="Times New Roman"/>
          <w:b w:val="false"/>
          <w:i w:val="false"/>
          <w:color w:val="000000"/>
          <w:sz w:val="28"/>
        </w:rPr>
        <w:t>
</w:t>
      </w:r>
      <w:r>
        <w:br/>
      </w:r>
    </w:p>
    <w:p>
      <w:pPr>
        <w:spacing w:after="0"/>
        <w:ind w:left="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79400" cy="215900"/>
                    </a:xfrm>
                    <a:prstGeom prst="rect">
                      <a:avLst/>
                    </a:prstGeom>
                  </pic:spPr>
                </pic:pic>
              </a:graphicData>
            </a:graphic>
          </wp:inline>
        </w:drawing>
      </w:r>
    </w:p>
    <w:p>
      <w:pPr>
        <w:spacing w:after="0"/>
        <w:ind w:left="0"/>
        <w:jc w:val="left"/>
      </w:pPr>
      <w:r>
        <w:rPr>
          <w:rFonts w:ascii="Times New Roman"/>
          <w:b w:val="false"/>
          <w:i w:val="false"/>
          <w:color w:val="000000"/>
          <w:sz w:val="28"/>
        </w:rPr>
        <w:t>– жұмыс істеп тұрған энергия өндіруші ұйымның құрамына кіретін жылу электр орталықтарының жалпы саны;</w:t>
      </w:r>
      <w:r>
        <w:br/>
      </w:r>
      <w:r>
        <w:rPr>
          <w:rFonts w:ascii="Times New Roman"/>
          <w:b w:val="false"/>
          <w:i w:val="false"/>
          <w:color w:val="000000"/>
          <w:sz w:val="28"/>
        </w:rPr>
        <w:t>
</w:t>
      </w:r>
      <w:r>
        <w:br/>
      </w:r>
    </w:p>
    <w:p>
      <w:pPr>
        <w:spacing w:after="0"/>
        <w:ind w:left="0"/>
        <w:jc w:val="both"/>
      </w:pPr>
      <w:r>
        <w:drawing>
          <wp:inline distT="0" distB="0" distL="0" distR="0">
            <wp:extent cx="749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49300" cy="533400"/>
                    </a:xfrm>
                    <a:prstGeom prst="rect">
                      <a:avLst/>
                    </a:prstGeom>
                  </pic:spPr>
                </pic:pic>
              </a:graphicData>
            </a:graphic>
          </wp:inline>
        </w:drawing>
      </w:r>
    </w:p>
    <w:p>
      <w:pPr>
        <w:spacing w:after="0"/>
        <w:ind w:left="0"/>
        <w:jc w:val="left"/>
      </w:pPr>
      <w:r>
        <w:rPr>
          <w:rFonts w:ascii="Times New Roman"/>
          <w:b w:val="false"/>
          <w:i w:val="false"/>
          <w:color w:val="000000"/>
          <w:sz w:val="28"/>
        </w:rPr>
        <w:t>– i-нші ЭӨҰ станциясының генерациялайтын қондырғыларының (оның жылу жүктемесіне берілген деңгейінде) ең аз электр қуатының тиісті жылдағы жоспардағы ең көп мәні, МВт.</w:t>
      </w:r>
      <w:r>
        <w:br/>
      </w:r>
      <w:r>
        <w:rPr>
          <w:rFonts w:ascii="Times New Roman"/>
          <w:b w:val="false"/>
          <w:i w:val="false"/>
          <w:color w:val="000000"/>
          <w:sz w:val="28"/>
        </w:rPr>
        <w:t>
</w:t>
      </w:r>
    </w:p>
    <w:bookmarkStart w:name="z35" w:id="24"/>
    <w:p>
      <w:pPr>
        <w:spacing w:after="0"/>
        <w:ind w:left="0"/>
        <w:jc w:val="both"/>
      </w:pPr>
      <w:r>
        <w:rPr>
          <w:rFonts w:ascii="Times New Roman"/>
          <w:b w:val="false"/>
          <w:i w:val="false"/>
          <w:color w:val="000000"/>
          <w:sz w:val="28"/>
        </w:rPr>
        <w:t xml:space="preserve">
      5-1. Электр қуатының әзірлігін ұстап тұру бойынша көрсетілетін қызметті сатып алу туралы шартта көрсетілген энергия өндіруші ұйымның меншікті тұтынуының электр қуатының тиісті жылға арналған ең жоғары мәні мына формула бойынша есептеледі: </w:t>
      </w:r>
    </w:p>
    <w:bookmarkEnd w:id="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06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006600" cy="5080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r>
        <w:br/>
      </w:r>
    </w:p>
    <w:p>
      <w:pPr>
        <w:spacing w:after="0"/>
        <w:ind w:left="0"/>
        <w:jc w:val="both"/>
      </w:pPr>
      <w:r>
        <w:drawing>
          <wp:inline distT="0" distB="0" distL="0" distR="0">
            <wp:extent cx="736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36600" cy="558800"/>
                    </a:xfrm>
                    <a:prstGeom prst="rect">
                      <a:avLst/>
                    </a:prstGeom>
                  </pic:spPr>
                </pic:pic>
              </a:graphicData>
            </a:graphic>
          </wp:inline>
        </w:drawing>
      </w:r>
    </w:p>
    <w:p>
      <w:pPr>
        <w:spacing w:after="0"/>
        <w:ind w:left="0"/>
        <w:jc w:val="left"/>
      </w:pPr>
      <w:r>
        <w:rPr>
          <w:rFonts w:ascii="Times New Roman"/>
          <w:b w:val="false"/>
          <w:i w:val="false"/>
          <w:color w:val="000000"/>
          <w:sz w:val="28"/>
        </w:rPr>
        <w:t>– электр қуатының әзірлігін ұстап тұру бойынша көрсетілетін қызметті сатып алу туралы шартта көрсетілген энергия өндіруші ұйымның меншікті тұтынуының электр қуатының тиісті жылға арналған ең жоғары мәні МВт;</w:t>
      </w:r>
      <w:r>
        <w:br/>
      </w:r>
      <w:r>
        <w:rPr>
          <w:rFonts w:ascii="Times New Roman"/>
          <w:b w:val="false"/>
          <w:i w:val="false"/>
          <w:color w:val="000000"/>
          <w:sz w:val="28"/>
        </w:rPr>
        <w:t>
</w:t>
      </w:r>
      <w:r>
        <w:br/>
      </w:r>
    </w:p>
    <w:p>
      <w:pPr>
        <w:spacing w:after="0"/>
        <w:ind w:left="0"/>
        <w:jc w:val="both"/>
      </w:pPr>
      <w:r>
        <w:drawing>
          <wp:inline distT="0" distB="0" distL="0" distR="0">
            <wp:extent cx="596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96900" cy="469900"/>
                    </a:xfrm>
                    <a:prstGeom prst="rect">
                      <a:avLst/>
                    </a:prstGeom>
                  </pic:spPr>
                </pic:pic>
              </a:graphicData>
            </a:graphic>
          </wp:inline>
        </w:drawing>
      </w:r>
    </w:p>
    <w:p>
      <w:pPr>
        <w:spacing w:after="0"/>
        <w:ind w:left="0"/>
        <w:jc w:val="left"/>
      </w:pPr>
      <w:r>
        <w:rPr>
          <w:rFonts w:ascii="Times New Roman"/>
          <w:b w:val="false"/>
          <w:i w:val="false"/>
          <w:color w:val="000000"/>
          <w:sz w:val="28"/>
        </w:rPr>
        <w:t>– электр қуатының әзірлігін ұстап тұру бойынша қызметті сатып алу туралы шартында көрсетілген энергия өндіруші ұйымның i-ші электр станциясы меншікті тұтынуының электр қуатының тиісті жылға арналған ең жоғары мәні, МВт;</w:t>
      </w:r>
      <w:r>
        <w:br/>
      </w:r>
      <w:r>
        <w:rPr>
          <w:rFonts w:ascii="Times New Roman"/>
          <w:b w:val="false"/>
          <w:i w:val="false"/>
          <w:color w:val="000000"/>
          <w:sz w:val="28"/>
        </w:rPr>
        <w:t>
</w:t>
      </w:r>
      <w:r>
        <w:br/>
      </w:r>
    </w:p>
    <w:p>
      <w:pPr>
        <w:spacing w:after="0"/>
        <w:ind w:left="0"/>
        <w:jc w:val="both"/>
      </w:pPr>
      <w:r>
        <w:drawing>
          <wp:inline distT="0" distB="0" distL="0" distR="0">
            <wp:extent cx="698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698500" cy="457200"/>
                    </a:xfrm>
                    <a:prstGeom prst="rect">
                      <a:avLst/>
                    </a:prstGeom>
                  </pic:spPr>
                </pic:pic>
              </a:graphicData>
            </a:graphic>
          </wp:inline>
        </w:drawing>
      </w:r>
    </w:p>
    <w:p>
      <w:pPr>
        <w:spacing w:after="0"/>
        <w:ind w:left="0"/>
        <w:jc w:val="left"/>
      </w:pPr>
      <w:r>
        <w:rPr>
          <w:rFonts w:ascii="Times New Roman"/>
          <w:b w:val="false"/>
          <w:i w:val="false"/>
          <w:color w:val="000000"/>
          <w:sz w:val="28"/>
        </w:rPr>
        <w:t>i бойынша сома;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 – 1-ден n-ге дейін өзгеретін реттік нөмір; </w:t>
      </w:r>
    </w:p>
    <w:p>
      <w:pPr>
        <w:spacing w:after="0"/>
        <w:ind w:left="0"/>
        <w:jc w:val="both"/>
      </w:pPr>
      <w:r>
        <w:rPr>
          <w:rFonts w:ascii="Times New Roman"/>
          <w:b w:val="false"/>
          <w:i w:val="false"/>
          <w:color w:val="000000"/>
          <w:sz w:val="28"/>
        </w:rPr>
        <w:t>
      n – жұмыс істейтін энергия өндіруші ұйымның құрамына кіретін жылу электр станцияларының жалпы 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5-1-тармақпен толықтырылды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5"/>
    <w:p>
      <w:pPr>
        <w:spacing w:after="0"/>
        <w:ind w:left="0"/>
        <w:jc w:val="both"/>
      </w:pPr>
      <w:r>
        <w:rPr>
          <w:rFonts w:ascii="Times New Roman"/>
          <w:b w:val="false"/>
          <w:i w:val="false"/>
          <w:color w:val="000000"/>
          <w:sz w:val="28"/>
        </w:rPr>
        <w:t>
      6. ЭӨҰ станциясының генерациялайтын қондырғыларының (оның жылу жүктемесіне берілген деңгейінде) ең аз электр қуатының тиісті жылдағы жоспардағы ең көп мәні мынадай формула бойынша анықталады:</w:t>
      </w:r>
    </w:p>
    <w:bookmarkEnd w:id="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81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5814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62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62000" cy="457200"/>
                    </a:xfrm>
                    <a:prstGeom prst="rect">
                      <a:avLst/>
                    </a:prstGeom>
                  </pic:spPr>
                </pic:pic>
              </a:graphicData>
            </a:graphic>
          </wp:inline>
        </w:drawing>
      </w:r>
    </w:p>
    <w:p>
      <w:pPr>
        <w:spacing w:after="0"/>
        <w:ind w:left="0"/>
        <w:jc w:val="left"/>
      </w:pPr>
      <w:r>
        <w:rPr>
          <w:rFonts w:ascii="Times New Roman"/>
          <w:b w:val="false"/>
          <w:i w:val="false"/>
          <w:color w:val="000000"/>
          <w:sz w:val="28"/>
        </w:rPr>
        <w:t>– ЭӨҰ станциясының генерациялайтын қондырғыларының (оның жылу жүктемесіне берілген деңгейінде) ең аз электр қуатының тиісті жылдағы жоспардағы ең көп мәні, МВт;</w:t>
      </w:r>
      <w:r>
        <w:br/>
      </w:r>
      <w:r>
        <w:rPr>
          <w:rFonts w:ascii="Times New Roman"/>
          <w:b w:val="false"/>
          <w:i w:val="false"/>
          <w:color w:val="000000"/>
          <w:sz w:val="28"/>
        </w:rPr>
        <w:t>
</w:t>
      </w:r>
      <w:r>
        <w:br/>
      </w:r>
    </w:p>
    <w:p>
      <w:pPr>
        <w:spacing w:after="0"/>
        <w:ind w:left="0"/>
        <w:jc w:val="both"/>
      </w:pPr>
      <w:r>
        <w:drawing>
          <wp:inline distT="0" distB="0" distL="0" distR="0">
            <wp:extent cx="5588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558800" cy="508000"/>
                    </a:xfrm>
                    <a:prstGeom prst="rect">
                      <a:avLst/>
                    </a:prstGeom>
                  </pic:spPr>
                </pic:pic>
              </a:graphicData>
            </a:graphic>
          </wp:inline>
        </w:drawing>
      </w:r>
    </w:p>
    <w:p>
      <w:pPr>
        <w:spacing w:after="0"/>
        <w:ind w:left="0"/>
        <w:jc w:val="left"/>
      </w:pPr>
      <w:r>
        <w:rPr>
          <w:rFonts w:ascii="Times New Roman"/>
          <w:b w:val="false"/>
          <w:i w:val="false"/>
          <w:color w:val="000000"/>
          <w:sz w:val="28"/>
        </w:rPr>
        <w:t>j – бойынша сома;</w:t>
      </w:r>
      <w:r>
        <w:br/>
      </w:r>
      <w:r>
        <w:rPr>
          <w:rFonts w:ascii="Times New Roman"/>
          <w:b w:val="false"/>
          <w:i w:val="false"/>
          <w:color w:val="000000"/>
          <w:sz w:val="28"/>
        </w:rPr>
        <w:t>
</w:t>
      </w:r>
      <w:r>
        <w:br/>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 1-ден m-ге дейін өзгеретін реттік нөмірі;</w:t>
      </w:r>
      <w:r>
        <w:br/>
      </w:r>
      <w:r>
        <w:rPr>
          <w:rFonts w:ascii="Times New Roman"/>
          <w:b w:val="false"/>
          <w:i w:val="false"/>
          <w:color w:val="000000"/>
          <w:sz w:val="28"/>
        </w:rPr>
        <w:t>
</w:t>
      </w:r>
      <w:r>
        <w:br/>
      </w:r>
    </w:p>
    <w:p>
      <w:pPr>
        <w:spacing w:after="0"/>
        <w:ind w:left="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04800" cy="228600"/>
                    </a:xfrm>
                    <a:prstGeom prst="rect">
                      <a:avLst/>
                    </a:prstGeom>
                  </pic:spPr>
                </pic:pic>
              </a:graphicData>
            </a:graphic>
          </wp:inline>
        </w:drawing>
      </w:r>
    </w:p>
    <w:p>
      <w:pPr>
        <w:spacing w:after="0"/>
        <w:ind w:left="0"/>
        <w:jc w:val="left"/>
      </w:pPr>
      <w:r>
        <w:rPr>
          <w:rFonts w:ascii="Times New Roman"/>
          <w:b w:val="false"/>
          <w:i w:val="false"/>
          <w:color w:val="000000"/>
          <w:sz w:val="28"/>
        </w:rPr>
        <w:t>– жылыту іріктеуі бар және күзгі-қысқы кезең өту кезеңінде тұтынушыларды жылумен жабдықтауды қамтамасыз етуге тартылған ЭӨҰ станциясының қолданыстағы генерациялайтын қондырғыларының жалпы саны;</w:t>
      </w:r>
      <w:r>
        <w:br/>
      </w:r>
      <w:r>
        <w:rPr>
          <w:rFonts w:ascii="Times New Roman"/>
          <w:b w:val="false"/>
          <w:i w:val="false"/>
          <w:color w:val="000000"/>
          <w:sz w:val="28"/>
        </w:rPr>
        <w:t>
</w:t>
      </w:r>
      <w:r>
        <w:br/>
      </w:r>
    </w:p>
    <w:p>
      <w:pPr>
        <w:spacing w:after="0"/>
        <w:ind w:left="0"/>
        <w:jc w:val="both"/>
      </w:pPr>
      <w:r>
        <w:drawing>
          <wp:inline distT="0" distB="0" distL="0" distR="0">
            <wp:extent cx="1003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003300" cy="381000"/>
                    </a:xfrm>
                    <a:prstGeom prst="rect">
                      <a:avLst/>
                    </a:prstGeom>
                  </pic:spPr>
                </pic:pic>
              </a:graphicData>
            </a:graphic>
          </wp:inline>
        </w:drawing>
      </w:r>
    </w:p>
    <w:p>
      <w:pPr>
        <w:spacing w:after="0"/>
        <w:ind w:left="0"/>
        <w:jc w:val="left"/>
      </w:pPr>
      <w:r>
        <w:rPr>
          <w:rFonts w:ascii="Times New Roman"/>
          <w:b w:val="false"/>
          <w:i w:val="false"/>
          <w:color w:val="000000"/>
          <w:sz w:val="28"/>
        </w:rPr>
        <w:t>– ЭӨҰ станциясының генерациялайтын қондырғыларының (оның жылу жүктемесіне берілген деңгейінде) j-нші ең аз электр қуатының тиісті жылдағы жоспардағы ең көп мәні, МВт.</w:t>
      </w:r>
      <w:r>
        <w:br/>
      </w:r>
      <w:r>
        <w:rPr>
          <w:rFonts w:ascii="Times New Roman"/>
          <w:b w:val="false"/>
          <w:i w:val="false"/>
          <w:color w:val="000000"/>
          <w:sz w:val="28"/>
        </w:rPr>
        <w:t>
</w:t>
      </w:r>
    </w:p>
    <w:bookmarkStart w:name="z26" w:id="26"/>
    <w:p>
      <w:pPr>
        <w:spacing w:after="0"/>
        <w:ind w:left="0"/>
        <w:jc w:val="both"/>
      </w:pPr>
      <w:r>
        <w:rPr>
          <w:rFonts w:ascii="Times New Roman"/>
          <w:b w:val="false"/>
          <w:i w:val="false"/>
          <w:color w:val="000000"/>
          <w:sz w:val="28"/>
        </w:rPr>
        <w:t>
      7. ЭӨҰ станциясының генерациялайтын қондырғыларының (оның жылу жүктемесіне берілген деңгейінде) ең аз электр қуатының тиісті жылдағы жоспардағы ең көп мәні мынадай тәртіппен анықталады:</w:t>
      </w:r>
    </w:p>
    <w:bookmarkEnd w:id="26"/>
    <w:bookmarkStart w:name="z27" w:id="27"/>
    <w:p>
      <w:pPr>
        <w:spacing w:after="0"/>
        <w:ind w:left="0"/>
        <w:jc w:val="both"/>
      </w:pPr>
      <w:r>
        <w:rPr>
          <w:rFonts w:ascii="Times New Roman"/>
          <w:b w:val="false"/>
          <w:i w:val="false"/>
          <w:color w:val="000000"/>
          <w:sz w:val="28"/>
        </w:rPr>
        <w:t>
      1) айналма суы бар ЭӨҰ станциясының жылу беру қуатының тиісті жылдағы берілген ең көп мәні есептеледі:</w:t>
      </w:r>
    </w:p>
    <w:bookmarkEnd w:id="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403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9403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84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584200" cy="355600"/>
                    </a:xfrm>
                    <a:prstGeom prst="rect">
                      <a:avLst/>
                    </a:prstGeom>
                  </pic:spPr>
                </pic:pic>
              </a:graphicData>
            </a:graphic>
          </wp:inline>
        </w:drawing>
      </w:r>
    </w:p>
    <w:p>
      <w:pPr>
        <w:spacing w:after="0"/>
        <w:ind w:left="0"/>
        <w:jc w:val="left"/>
      </w:pPr>
      <w:r>
        <w:rPr>
          <w:rFonts w:ascii="Times New Roman"/>
          <w:b w:val="false"/>
          <w:i w:val="false"/>
          <w:color w:val="000000"/>
          <w:sz w:val="28"/>
        </w:rPr>
        <w:t>– айналма суы бар ЭӨҰ станциясының жылу беру қуатының тиісті жылдағы берілген ең көп мәні, Гкал/сағ;</w:t>
      </w:r>
      <w:r>
        <w:br/>
      </w:r>
      <w:r>
        <w:rPr>
          <w:rFonts w:ascii="Times New Roman"/>
          <w:b w:val="false"/>
          <w:i w:val="false"/>
          <w:color w:val="000000"/>
          <w:sz w:val="28"/>
        </w:rPr>
        <w:t>
</w:t>
      </w:r>
      <w:r>
        <w:br/>
      </w:r>
    </w:p>
    <w:p>
      <w:pPr>
        <w:spacing w:after="0"/>
        <w:ind w:left="0"/>
        <w:jc w:val="both"/>
      </w:pP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41300" cy="266700"/>
                    </a:xfrm>
                    <a:prstGeom prst="rect">
                      <a:avLst/>
                    </a:prstGeom>
                  </pic:spPr>
                </pic:pic>
              </a:graphicData>
            </a:graphic>
          </wp:inline>
        </w:drawing>
      </w:r>
    </w:p>
    <w:p>
      <w:pPr>
        <w:spacing w:after="0"/>
        <w:ind w:left="0"/>
        <w:jc w:val="left"/>
      </w:pPr>
      <w:r>
        <w:rPr>
          <w:rFonts w:ascii="Times New Roman"/>
          <w:b w:val="false"/>
          <w:i w:val="false"/>
          <w:color w:val="000000"/>
          <w:sz w:val="28"/>
        </w:rPr>
        <w:t>– 1,0 ккал/(кг*Со) тең судың меншікті жылу сыйымдылығы;</w:t>
      </w:r>
      <w:r>
        <w:br/>
      </w:r>
      <w:r>
        <w:rPr>
          <w:rFonts w:ascii="Times New Roman"/>
          <w:b w:val="false"/>
          <w:i w:val="false"/>
          <w:color w:val="000000"/>
          <w:sz w:val="28"/>
        </w:rPr>
        <w:t>
</w:t>
      </w:r>
      <w:r>
        <w:br/>
      </w:r>
    </w:p>
    <w:p>
      <w:pPr>
        <w:spacing w:after="0"/>
        <w:ind w:left="0"/>
        <w:jc w:val="both"/>
      </w:pPr>
      <w:r>
        <w:drawing>
          <wp:inline distT="0" distB="0" distL="0" distR="0">
            <wp:extent cx="457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57200" cy="355600"/>
                    </a:xfrm>
                    <a:prstGeom prst="rect">
                      <a:avLst/>
                    </a:prstGeom>
                  </pic:spPr>
                </pic:pic>
              </a:graphicData>
            </a:graphic>
          </wp:inline>
        </w:drawing>
      </w:r>
    </w:p>
    <w:p>
      <w:pPr>
        <w:spacing w:after="0"/>
        <w:ind w:left="0"/>
        <w:jc w:val="left"/>
      </w:pPr>
      <w:r>
        <w:rPr>
          <w:rFonts w:ascii="Times New Roman"/>
          <w:b w:val="false"/>
          <w:i w:val="false"/>
          <w:color w:val="000000"/>
          <w:sz w:val="28"/>
        </w:rPr>
        <w:t>– өткен бес күзгі-қысқы кезеңдегі (соңғы) ең суық бес күндік сыртқы ауаның орташа температурасына сәйкес келетін ЭӨҰ станциясының қолданыстағы температуралық графигі бойынша тікелей судың температурасы, оС Цельсий градусымен;</w:t>
      </w:r>
      <w:r>
        <w:br/>
      </w:r>
      <w:r>
        <w:rPr>
          <w:rFonts w:ascii="Times New Roman"/>
          <w:b w:val="false"/>
          <w:i w:val="false"/>
          <w:color w:val="000000"/>
          <w:sz w:val="28"/>
        </w:rPr>
        <w:t>
</w:t>
      </w:r>
      <w:r>
        <w:br/>
      </w:r>
    </w:p>
    <w:p>
      <w:pPr>
        <w:spacing w:after="0"/>
        <w:ind w:left="0"/>
        <w:jc w:val="both"/>
      </w:pPr>
      <w:r>
        <w:drawing>
          <wp:inline distT="0" distB="0" distL="0" distR="0">
            <wp:extent cx="584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584200" cy="393700"/>
                    </a:xfrm>
                    <a:prstGeom prst="rect">
                      <a:avLst/>
                    </a:prstGeom>
                  </pic:spPr>
                </pic:pic>
              </a:graphicData>
            </a:graphic>
          </wp:inline>
        </w:drawing>
      </w:r>
    </w:p>
    <w:p>
      <w:pPr>
        <w:spacing w:after="0"/>
        <w:ind w:left="0"/>
        <w:jc w:val="left"/>
      </w:pPr>
      <w:r>
        <w:rPr>
          <w:rFonts w:ascii="Times New Roman"/>
          <w:b w:val="false"/>
          <w:i w:val="false"/>
          <w:color w:val="000000"/>
          <w:sz w:val="28"/>
        </w:rPr>
        <w:t>– өткен бес күзгі-қысқы кезеңдегі (соңғы) ең суық бес күндік сыртқы ауаның орташа температурасына сәйкес келетін ЭӨҰ станциясының қолданыстағы температуралық графигі бойынша кері судың температурасы, оС Цельсий градусымен;</w:t>
      </w:r>
      <w:r>
        <w:br/>
      </w:r>
      <w:r>
        <w:rPr>
          <w:rFonts w:ascii="Times New Roman"/>
          <w:b w:val="false"/>
          <w:i w:val="false"/>
          <w:color w:val="000000"/>
          <w:sz w:val="28"/>
        </w:rPr>
        <w:t>
</w:t>
      </w:r>
      <w:r>
        <w:br/>
      </w:r>
    </w:p>
    <w:p>
      <w:pPr>
        <w:spacing w:after="0"/>
        <w:ind w:left="0"/>
        <w:jc w:val="both"/>
      </w:pPr>
      <w:r>
        <w:drawing>
          <wp:inline distT="0" distB="0" distL="0" distR="0">
            <wp:extent cx="660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660400" cy="393700"/>
                    </a:xfrm>
                    <a:prstGeom prst="rect">
                      <a:avLst/>
                    </a:prstGeom>
                  </pic:spPr>
                </pic:pic>
              </a:graphicData>
            </a:graphic>
          </wp:inline>
        </w:drawing>
      </w:r>
    </w:p>
    <w:p>
      <w:pPr>
        <w:spacing w:after="0"/>
        <w:ind w:left="0"/>
        <w:jc w:val="left"/>
      </w:pPr>
      <w:r>
        <w:rPr>
          <w:rFonts w:ascii="Times New Roman"/>
          <w:b w:val="false"/>
          <w:i w:val="false"/>
          <w:color w:val="000000"/>
          <w:sz w:val="28"/>
        </w:rPr>
        <w:t>– ЭӨҰ станциясының қолданыстағы температуралық графигі бойынша су айналымының ең көп мәні, тонна/сағ;</w:t>
      </w:r>
      <w:r>
        <w:br/>
      </w:r>
      <w:r>
        <w:rPr>
          <w:rFonts w:ascii="Times New Roman"/>
          <w:b w:val="false"/>
          <w:i w:val="false"/>
          <w:color w:val="000000"/>
          <w:sz w:val="28"/>
        </w:rPr>
        <w:t>
</w:t>
      </w:r>
      <w:r>
        <w:br/>
      </w:r>
    </w:p>
    <w:p>
      <w:pPr>
        <w:spacing w:after="0"/>
        <w:ind w:left="0"/>
        <w:jc w:val="both"/>
      </w:pPr>
      <w:r>
        <w:drawing>
          <wp:inline distT="0" distB="0" distL="0" distR="0">
            <wp:extent cx="800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800100" cy="330200"/>
                    </a:xfrm>
                    <a:prstGeom prst="rect">
                      <a:avLst/>
                    </a:prstGeom>
                  </pic:spPr>
                </pic:pic>
              </a:graphicData>
            </a:graphic>
          </wp:inline>
        </w:drawing>
      </w:r>
    </w:p>
    <w:p>
      <w:pPr>
        <w:spacing w:after="0"/>
        <w:ind w:left="0"/>
        <w:jc w:val="left"/>
      </w:pPr>
      <w:r>
        <w:rPr>
          <w:rFonts w:ascii="Times New Roman"/>
          <w:b w:val="false"/>
          <w:i w:val="false"/>
          <w:color w:val="000000"/>
          <w:sz w:val="28"/>
        </w:rPr>
        <w:t>– ЭӨҰ станциясының қолданыстағы температуралық графигі бойынша толықтырудың мәні, тонна/сағ.</w:t>
      </w:r>
      <w:r>
        <w:br/>
      </w:r>
      <w:r>
        <w:rPr>
          <w:rFonts w:ascii="Times New Roman"/>
          <w:b w:val="false"/>
          <w:i w:val="false"/>
          <w:color w:val="000000"/>
          <w:sz w:val="28"/>
        </w:rPr>
        <w:t>
</w:t>
      </w:r>
    </w:p>
    <w:bookmarkStart w:name="z28" w:id="28"/>
    <w:p>
      <w:pPr>
        <w:spacing w:after="0"/>
        <w:ind w:left="0"/>
        <w:jc w:val="both"/>
      </w:pPr>
      <w:r>
        <w:rPr>
          <w:rFonts w:ascii="Times New Roman"/>
          <w:b w:val="false"/>
          <w:i w:val="false"/>
          <w:color w:val="000000"/>
          <w:sz w:val="28"/>
        </w:rPr>
        <w:t>
      2) толықтыруы бар ЭӨҰ станциясының жылу беру қуатының тиісті жылдағы берілген ең көп мәні есептеледі:</w:t>
      </w:r>
    </w:p>
    <w:bookmarkEnd w:id="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30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5306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12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812800" cy="406400"/>
                    </a:xfrm>
                    <a:prstGeom prst="rect">
                      <a:avLst/>
                    </a:prstGeom>
                  </pic:spPr>
                </pic:pic>
              </a:graphicData>
            </a:graphic>
          </wp:inline>
        </w:drawing>
      </w:r>
    </w:p>
    <w:p>
      <w:pPr>
        <w:spacing w:after="0"/>
        <w:ind w:left="0"/>
        <w:jc w:val="left"/>
      </w:pPr>
      <w:r>
        <w:rPr>
          <w:rFonts w:ascii="Times New Roman"/>
          <w:b w:val="false"/>
          <w:i w:val="false"/>
          <w:color w:val="000000"/>
          <w:sz w:val="28"/>
        </w:rPr>
        <w:t>– толықтыруы бар ЭӨҰ станциясының жылу беру қуатының тиісті жылдағы берілген ең көп мәні, Гкал/сағ;</w:t>
      </w:r>
      <w:r>
        <w:br/>
      </w:r>
      <w:r>
        <w:rPr>
          <w:rFonts w:ascii="Times New Roman"/>
          <w:b w:val="false"/>
          <w:i w:val="false"/>
          <w:color w:val="000000"/>
          <w:sz w:val="28"/>
        </w:rPr>
        <w:t>
</w:t>
      </w:r>
      <w:r>
        <w:br/>
      </w:r>
    </w:p>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 1,0 ккал/(кг*Со) тең судың меншікті жылу сыйымдылығы;</w:t>
      </w:r>
      <w:r>
        <w:br/>
      </w:r>
      <w:r>
        <w:rPr>
          <w:rFonts w:ascii="Times New Roman"/>
          <w:b w:val="false"/>
          <w:i w:val="false"/>
          <w:color w:val="000000"/>
          <w:sz w:val="28"/>
        </w:rPr>
        <w:t>
</w:t>
      </w:r>
      <w:r>
        <w:br/>
      </w:r>
    </w:p>
    <w:p>
      <w:pPr>
        <w:spacing w:after="0"/>
        <w:ind w:left="0"/>
        <w:jc w:val="both"/>
      </w:pPr>
      <w:r>
        <w:drawing>
          <wp:inline distT="0" distB="0" distL="0" distR="0">
            <wp:extent cx="558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558800" cy="317500"/>
                    </a:xfrm>
                    <a:prstGeom prst="rect">
                      <a:avLst/>
                    </a:prstGeom>
                  </pic:spPr>
                </pic:pic>
              </a:graphicData>
            </a:graphic>
          </wp:inline>
        </w:drawing>
      </w:r>
    </w:p>
    <w:p>
      <w:pPr>
        <w:spacing w:after="0"/>
        <w:ind w:left="0"/>
        <w:jc w:val="left"/>
      </w:pPr>
      <w:r>
        <w:rPr>
          <w:rFonts w:ascii="Times New Roman"/>
          <w:b w:val="false"/>
          <w:i w:val="false"/>
          <w:color w:val="000000"/>
          <w:sz w:val="28"/>
        </w:rPr>
        <w:t>– өткен бес күзгі-қысқы кезеңдегі (соңғы) ең суық бес күндік сыртқы ауаның орташа температурасына сәйкес келетін ЭӨҰ станциясының қолданыстағы температуралық графигі бойынша тікелей судың температурасы, оС Цельсий градусымен;</w:t>
      </w:r>
      <w:r>
        <w:br/>
      </w:r>
      <w:r>
        <w:rPr>
          <w:rFonts w:ascii="Times New Roman"/>
          <w:b w:val="false"/>
          <w:i w:val="false"/>
          <w:color w:val="000000"/>
          <w:sz w:val="28"/>
        </w:rPr>
        <w:t>
</w:t>
      </w:r>
      <w:r>
        <w:br/>
      </w:r>
    </w:p>
    <w:p>
      <w:pPr>
        <w:spacing w:after="0"/>
        <w:ind w:left="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368300"/>
                    </a:xfrm>
                    <a:prstGeom prst="rect">
                      <a:avLst/>
                    </a:prstGeom>
                  </pic:spPr>
                </pic:pic>
              </a:graphicData>
            </a:graphic>
          </wp:inline>
        </w:drawing>
      </w:r>
    </w:p>
    <w:p>
      <w:pPr>
        <w:spacing w:after="0"/>
        <w:ind w:left="0"/>
        <w:jc w:val="left"/>
      </w:pPr>
      <w:r>
        <w:rPr>
          <w:rFonts w:ascii="Times New Roman"/>
          <w:b w:val="false"/>
          <w:i w:val="false"/>
          <w:color w:val="000000"/>
          <w:sz w:val="28"/>
        </w:rPr>
        <w:t>– өткен бес күзгі-қысқы кезеңдегі (соңғы) ең суық бес күндік сыртқы ауаның орташа температурасына сәйкес келетін бастапқы шикі судың температурасы, оС Цельсий градусымен;</w:t>
      </w:r>
      <w:r>
        <w:br/>
      </w:r>
      <w:r>
        <w:rPr>
          <w:rFonts w:ascii="Times New Roman"/>
          <w:b w:val="false"/>
          <w:i w:val="false"/>
          <w:color w:val="000000"/>
          <w:sz w:val="28"/>
        </w:rPr>
        <w:t>
</w:t>
      </w:r>
      <w:r>
        <w:br/>
      </w:r>
    </w:p>
    <w:p>
      <w:pPr>
        <w:spacing w:after="0"/>
        <w:ind w:left="0"/>
        <w:jc w:val="both"/>
      </w:pPr>
      <w:r>
        <w:drawing>
          <wp:inline distT="0" distB="0" distL="0" distR="0">
            <wp:extent cx="812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812800" cy="381000"/>
                    </a:xfrm>
                    <a:prstGeom prst="rect">
                      <a:avLst/>
                    </a:prstGeom>
                  </pic:spPr>
                </pic:pic>
              </a:graphicData>
            </a:graphic>
          </wp:inline>
        </w:drawing>
      </w:r>
    </w:p>
    <w:p>
      <w:pPr>
        <w:spacing w:after="0"/>
        <w:ind w:left="0"/>
        <w:jc w:val="left"/>
      </w:pPr>
      <w:r>
        <w:rPr>
          <w:rFonts w:ascii="Times New Roman"/>
          <w:b w:val="false"/>
          <w:i w:val="false"/>
          <w:color w:val="000000"/>
          <w:sz w:val="28"/>
        </w:rPr>
        <w:t>– ЭӨҰ станциясының қолданыстағы температуралық графигі бойынша толықтырудың мәні, тонна/сағ.</w:t>
      </w:r>
      <w:r>
        <w:br/>
      </w:r>
      <w:r>
        <w:rPr>
          <w:rFonts w:ascii="Times New Roman"/>
          <w:b w:val="false"/>
          <w:i w:val="false"/>
          <w:color w:val="000000"/>
          <w:sz w:val="28"/>
        </w:rPr>
        <w:t>
</w:t>
      </w:r>
    </w:p>
    <w:bookmarkStart w:name="z29" w:id="29"/>
    <w:p>
      <w:pPr>
        <w:spacing w:after="0"/>
        <w:ind w:left="0"/>
        <w:jc w:val="both"/>
      </w:pPr>
      <w:r>
        <w:rPr>
          <w:rFonts w:ascii="Times New Roman"/>
          <w:b w:val="false"/>
          <w:i w:val="false"/>
          <w:color w:val="000000"/>
          <w:sz w:val="28"/>
        </w:rPr>
        <w:t>
      3) жылыту іріктеуі бар және күзгі-қысқы кезеңінде тұтынушыларды жылумен жабдықтауды қамтамасыз етуге қатыстырылған ЭӨҰ станциясының жұмыс істеп тұрған барлық генерациялайтын қондырғыларының тиісті жылдағы жылу жүктемесінің берілген ең жоғары деңгейі есептеледі:</w:t>
      </w:r>
    </w:p>
    <w:bookmarkEnd w:id="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16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66167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Q – жылыту іріктеуі бар және күзгі-қысқы кезеңінде тұтынушыларды жылумен жабдықтауды қамтуға қатыстырылған ЭӨҰ станциясының жұмыс істеп тұрған барлық генерациялайтын қондырғыларының тиісті жылдағы жылу жүктемесінің берілген ең жоғары деңгейі, Гкал/сағ;</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айн</w:t>
      </w:r>
      <w:r>
        <w:rPr>
          <w:rFonts w:ascii="Times New Roman"/>
          <w:b w:val="false"/>
          <w:i w:val="false"/>
          <w:color w:val="000000"/>
          <w:sz w:val="28"/>
        </w:rPr>
        <w:t xml:space="preserve"> – айналма суы бар ЭӨҰ станциясының тиісті жылдағы жылу берудің қажетті қуатының берілген ең жоғары мәні, Гкал/сағ;</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толық</w:t>
      </w:r>
      <w:r>
        <w:rPr>
          <w:rFonts w:ascii="Times New Roman"/>
          <w:b w:val="false"/>
          <w:i w:val="false"/>
          <w:color w:val="000000"/>
          <w:sz w:val="28"/>
        </w:rPr>
        <w:t xml:space="preserve"> – толықтыруы бар ЭӨҰ станциясының тиісті жылдағы жылу берудің қажетті қуатының берілген ен жоғары мәні,Гкал/сағ;</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тұщ</w:t>
      </w:r>
      <w:r>
        <w:rPr>
          <w:rFonts w:ascii="Times New Roman"/>
          <w:b w:val="false"/>
          <w:i w:val="false"/>
          <w:color w:val="000000"/>
          <w:sz w:val="28"/>
        </w:rPr>
        <w:t xml:space="preserve"> – ЭӨҰ станциясының бастапқы (теңіз) суын тұщыландыру үшін ЭӨҰ станциясының жылуын босату қуатының қажеттілігінің тиісті жылдағы ең жоғары белгіленген мәні, Гкал/сағ;</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өқ</w:t>
      </w:r>
      <w:r>
        <w:rPr>
          <w:rFonts w:ascii="Times New Roman"/>
          <w:b w:val="false"/>
          <w:i w:val="false"/>
          <w:color w:val="000000"/>
          <w:sz w:val="28"/>
        </w:rPr>
        <w:t xml:space="preserve"> – тиісті жыл үшін ЭӨҰ станциясының өз қажеттіліктеріне қажетті жылу шығыны қуатының берілген ең жоғары мәні, Гкал/сағ;</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бу</w:t>
      </w:r>
      <w:r>
        <w:rPr>
          <w:rFonts w:ascii="Times New Roman"/>
          <w:b w:val="false"/>
          <w:i w:val="false"/>
          <w:color w:val="000000"/>
          <w:sz w:val="28"/>
        </w:rPr>
        <w:t xml:space="preserve"> – тұтынушыларға бу жібере отырып, ЭӨҰ станциясының қажетті жылу шығыны қуатының тиісті жыл үшін берілген ең жоғары мәні, Гкал/сағ;</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ШСЫҚ</w:t>
      </w:r>
      <w:r>
        <w:rPr>
          <w:rFonts w:ascii="Times New Roman"/>
          <w:b w:val="false"/>
          <w:i w:val="false"/>
          <w:color w:val="000000"/>
          <w:sz w:val="28"/>
        </w:rPr>
        <w:t xml:space="preserve"> – өткен бес күзгі-қысқы кезеңнің (соңғы) ең суық бес күндік үшін ЭӨҰ станциясының көрсетілген бес күндік ішінде тұтынушыларды жылумен жабдықтауды қамтамасыз етуге тартылған ең жоғары су жылыту қазандықтарының орташа жылу қуаты, Гкал/сағ;</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рсқ</w:t>
      </w:r>
      <w:r>
        <w:rPr>
          <w:rFonts w:ascii="Times New Roman"/>
          <w:b w:val="false"/>
          <w:i w:val="false"/>
          <w:color w:val="000000"/>
          <w:sz w:val="28"/>
        </w:rPr>
        <w:t xml:space="preserve"> – тиісті жылдағы ЭӨҰ станциясының жылу беру қуатының ЭПО мен аймақтың қажеттіліктері үшін бастапқы (теңіз) суды тұщыландыру қажеттілігінің берілген максималды мәні, Гкал/сағ;</w:t>
      </w:r>
    </w:p>
    <w:bookmarkStart w:name="z30" w:id="30"/>
    <w:p>
      <w:pPr>
        <w:spacing w:after="0"/>
        <w:ind w:left="0"/>
        <w:jc w:val="both"/>
      </w:pPr>
      <w:r>
        <w:rPr>
          <w:rFonts w:ascii="Times New Roman"/>
          <w:b w:val="false"/>
          <w:i w:val="false"/>
          <w:color w:val="000000"/>
          <w:sz w:val="28"/>
        </w:rPr>
        <w:t>
      4) жылыту іріктеуі (іріктеулері) бар және күзгі-қысқы кезеңінде тұтынушыларды жылумен жабдықтауды қамтуға қатыстырылған ЭӨҰ станциясының генерациялайтын қондырғысының тиісті жылдағы жылу жүктемесінің берілген ең көп деңгейі (бұдан әрі – ЭӨҰ станциясының генерациялайтын қондырғысының жылу жүктемесінің берілген деңгейі) есептеледі:</w:t>
      </w:r>
    </w:p>
    <w:bookmarkEnd w:id="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25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2258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33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533400" cy="368300"/>
                    </a:xfrm>
                    <a:prstGeom prst="rect">
                      <a:avLst/>
                    </a:prstGeom>
                  </pic:spPr>
                </pic:pic>
              </a:graphicData>
            </a:graphic>
          </wp:inline>
        </w:drawing>
      </w:r>
    </w:p>
    <w:p>
      <w:pPr>
        <w:spacing w:after="0"/>
        <w:ind w:left="0"/>
        <w:jc w:val="left"/>
      </w:pPr>
      <w:r>
        <w:rPr>
          <w:rFonts w:ascii="Times New Roman"/>
          <w:b w:val="false"/>
          <w:i w:val="false"/>
          <w:color w:val="000000"/>
          <w:sz w:val="28"/>
        </w:rPr>
        <w:t>– ЭӨҰ станциясының генерациялайтын қондырғысының жылыту жүктемесінің берілген деңгейі, Гкал/сағ;</w:t>
      </w:r>
      <w:r>
        <w:br/>
      </w:r>
      <w:r>
        <w:rPr>
          <w:rFonts w:ascii="Times New Roman"/>
          <w:b w:val="false"/>
          <w:i w:val="false"/>
          <w:color w:val="000000"/>
          <w:sz w:val="28"/>
        </w:rPr>
        <w:t>
</w:t>
      </w:r>
      <w:r>
        <w:br/>
      </w:r>
    </w:p>
    <w:p>
      <w:pPr>
        <w:spacing w:after="0"/>
        <w:ind w:left="0"/>
        <w:jc w:val="both"/>
      </w:pPr>
      <w:r>
        <w:drawing>
          <wp:inline distT="0" distB="0" distL="0" distR="0">
            <wp:extent cx="977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977900" cy="342900"/>
                    </a:xfrm>
                    <a:prstGeom prst="rect">
                      <a:avLst/>
                    </a:prstGeom>
                  </pic:spPr>
                </pic:pic>
              </a:graphicData>
            </a:graphic>
          </wp:inline>
        </w:drawing>
      </w:r>
    </w:p>
    <w:p>
      <w:pPr>
        <w:spacing w:after="0"/>
        <w:ind w:left="0"/>
        <w:jc w:val="left"/>
      </w:pPr>
      <w:r>
        <w:rPr>
          <w:rFonts w:ascii="Times New Roman"/>
          <w:b w:val="false"/>
          <w:i w:val="false"/>
          <w:color w:val="000000"/>
          <w:sz w:val="28"/>
        </w:rPr>
        <w:t>– жылыту іріктеуі (іріктеулері) бар және күзгі-қысқы кезеңінде тұтынушыларды жылумен жабдықтауды қамтуға қатыстырылған ЭӨҰ станциясының генерациялайтын қондырғысының белгіленген жылу қуаты, Гкал/сағ;</w:t>
      </w:r>
      <w:r>
        <w:br/>
      </w:r>
      <w:r>
        <w:rPr>
          <w:rFonts w:ascii="Times New Roman"/>
          <w:b w:val="false"/>
          <w:i w:val="false"/>
          <w:color w:val="000000"/>
          <w:sz w:val="28"/>
        </w:rPr>
        <w:t>
</w:t>
      </w:r>
      <w:r>
        <w:br/>
      </w:r>
    </w:p>
    <w:p>
      <w:pPr>
        <w:spacing w:after="0"/>
        <w:ind w:left="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66700" cy="317500"/>
                    </a:xfrm>
                    <a:prstGeom prst="rect">
                      <a:avLst/>
                    </a:prstGeom>
                  </pic:spPr>
                </pic:pic>
              </a:graphicData>
            </a:graphic>
          </wp:inline>
        </w:drawing>
      </w:r>
    </w:p>
    <w:p>
      <w:pPr>
        <w:spacing w:after="0"/>
        <w:ind w:left="0"/>
        <w:jc w:val="left"/>
      </w:pPr>
      <w:r>
        <w:rPr>
          <w:rFonts w:ascii="Times New Roman"/>
          <w:b w:val="false"/>
          <w:i w:val="false"/>
          <w:color w:val="000000"/>
          <w:sz w:val="28"/>
        </w:rPr>
        <w:t>– жылыту іріктеуі бар және күзгі-қысқы кезеңінде тұтынушыларды жылумен жабдықтауды қамтуға қатыстырылған ЭӨҰ станциясының барлық генерациялайтын қондырғыларының тиісті жылдағы жылу жүктемесінің берілген деңгейі, Гкал/сағ;</w:t>
      </w:r>
      <w:r>
        <w:br/>
      </w:r>
      <w:r>
        <w:rPr>
          <w:rFonts w:ascii="Times New Roman"/>
          <w:b w:val="false"/>
          <w:i w:val="false"/>
          <w:color w:val="000000"/>
          <w:sz w:val="28"/>
        </w:rPr>
        <w:t>
</w:t>
      </w:r>
      <w:r>
        <w:br/>
      </w:r>
    </w:p>
    <w:p>
      <w:pPr>
        <w:spacing w:after="0"/>
        <w:ind w:left="0"/>
        <w:jc w:val="both"/>
      </w:pPr>
      <w:r>
        <w:drawing>
          <wp:inline distT="0" distB="0" distL="0" distR="0">
            <wp:extent cx="939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939800" cy="469900"/>
                    </a:xfrm>
                    <a:prstGeom prst="rect">
                      <a:avLst/>
                    </a:prstGeom>
                  </pic:spPr>
                </pic:pic>
              </a:graphicData>
            </a:graphic>
          </wp:inline>
        </w:drawing>
      </w:r>
    </w:p>
    <w:p>
      <w:pPr>
        <w:spacing w:after="0"/>
        <w:ind w:left="0"/>
        <w:jc w:val="left"/>
      </w:pPr>
      <w:r>
        <w:rPr>
          <w:rFonts w:ascii="Times New Roman"/>
          <w:b w:val="false"/>
          <w:i w:val="false"/>
          <w:color w:val="000000"/>
          <w:sz w:val="28"/>
        </w:rPr>
        <w:t>– жылыту іріктеуі бар және күзгі-қысқы кезеңінде тұтынушыларды жылумен жабдықтауды қамтуға қатыстырылған ЭӨҰ станциясының барлық генерациялайтын қондырғысының белгіленген жылу қуаты, Гкал/сағ.</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ЭӨҰ станциясының генерациялайтын қондырғысының есептелген берілген жылу жүктемесінің деңгейі ЭӨҰ генерациялайтын қондырғының белгіленген жылу қуатынан асып кеткен жағдайда, онда ЭӨҰ станциясының генерациялайтын қондырғысының берілген жылу жүктемесінің деңгейі оның белгіленген жылу қуатына теңестіріледі. Бұл ретте, көрсетілген асып кету көлемі осындай асып кетуі жоқ ЭӨҰ станциясының басқа генерациялайтын қондырғылары арасында қайта бөлуге жатады. Осы қайта бөлудің негіздемесі Есептеуде көрсетіледі.</w:t>
      </w:r>
    </w:p>
    <w:p>
      <w:pPr>
        <w:spacing w:after="0"/>
        <w:ind w:left="0"/>
        <w:jc w:val="both"/>
      </w:pPr>
      <w:r>
        <w:rPr>
          <w:rFonts w:ascii="Times New Roman"/>
          <w:b w:val="false"/>
          <w:i w:val="false"/>
          <w:color w:val="000000"/>
          <w:sz w:val="28"/>
        </w:rPr>
        <w:t>
      ЭӨҰ станциясының қосылу алдындағы генерациялайтын қондырғылары үшін осы тармақшаға сәйкес жүзеге асырылатын есептеулер қолданылмайды. Бұл ретте осындай генерациялайтын қондырғыларға осы тармақтың 5) тармақшасына сәйкес жүзеге асырылатын есептеулер қолданылады.</w:t>
      </w:r>
    </w:p>
    <w:bookmarkStart w:name="z31" w:id="31"/>
    <w:p>
      <w:pPr>
        <w:spacing w:after="0"/>
        <w:ind w:left="0"/>
        <w:jc w:val="both"/>
      </w:pPr>
      <w:r>
        <w:rPr>
          <w:rFonts w:ascii="Times New Roman"/>
          <w:b w:val="false"/>
          <w:i w:val="false"/>
          <w:color w:val="000000"/>
          <w:sz w:val="28"/>
        </w:rPr>
        <w:t>
      5) ЭӨҰ станциясының генерациялайтын қондырғысының жылу жүктемесінің берілген деңгейінің негізінде сол қондырғыға сәйкес тәуелділік графигі бойынша көрсетілген генерациялайтын қондырғының (оның жылу жүктемесіне белгіленген деңгейінде) ең аз электр қуатының тиісті жылдағы жоспардағы ең көп мәні анықталады, МВт.</w:t>
      </w:r>
    </w:p>
    <w:bookmarkEnd w:id="31"/>
    <w:p>
      <w:pPr>
        <w:spacing w:after="0"/>
        <w:ind w:left="0"/>
        <w:jc w:val="both"/>
      </w:pPr>
      <w:r>
        <w:rPr>
          <w:rFonts w:ascii="Times New Roman"/>
          <w:b w:val="false"/>
          <w:i w:val="false"/>
          <w:color w:val="000000"/>
          <w:sz w:val="28"/>
        </w:rPr>
        <w:t>
      ЭӨҰ станциясының қосылу алдындағы генерациялайтын қондырғысы үшін тиісті жылға жоспарлы ең жоғарғы мәні ең төменгі электр қуатының ЭӨҰ станциясының генерациялайтын қондырғыларының жылу жүктемесінің берілген деңгейлерінің сомасы негізінде тиісті тәуелділік графигі бойынша анықталады, олар үшін ЭӨҰ станциясының генерациялайтын қондырғысы бу қысымын редуциялайды.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2"/>
    <w:p>
      <w:pPr>
        <w:spacing w:after="0"/>
        <w:ind w:left="0"/>
        <w:jc w:val="both"/>
      </w:pPr>
      <w:r>
        <w:rPr>
          <w:rFonts w:ascii="Times New Roman"/>
          <w:b w:val="false"/>
          <w:i w:val="false"/>
          <w:color w:val="000000"/>
          <w:sz w:val="28"/>
        </w:rPr>
        <w:t>
      8. Құрамына жылу электр орталықтары кіретін энергия өндіруші ұйым Есептеуді және нарық кеңесінің тиісті сараптамалық қорытындысын осы Есептеу нарық кеңесіне қарауға енгізілген жылдың он бесінші қазанына дейін бірыңғай сатып алушыға жібереді.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сатып алушы</w:t>
            </w:r>
            <w:r>
              <w:br/>
            </w:r>
            <w:r>
              <w:rPr>
                <w:rFonts w:ascii="Times New Roman"/>
                <w:b w:val="false"/>
                <w:i w:val="false"/>
                <w:color w:val="000000"/>
                <w:sz w:val="20"/>
              </w:rPr>
              <w:t>құрамына жылу электр</w:t>
            </w:r>
            <w:r>
              <w:br/>
            </w:r>
            <w:r>
              <w:rPr>
                <w:rFonts w:ascii="Times New Roman"/>
                <w:b w:val="false"/>
                <w:i w:val="false"/>
                <w:color w:val="000000"/>
                <w:sz w:val="20"/>
              </w:rPr>
              <w:t>орталықтары кіретін жұмыс</w:t>
            </w:r>
            <w:r>
              <w:br/>
            </w:r>
            <w:r>
              <w:rPr>
                <w:rFonts w:ascii="Times New Roman"/>
                <w:b w:val="false"/>
                <w:i w:val="false"/>
                <w:color w:val="000000"/>
                <w:sz w:val="20"/>
              </w:rPr>
              <w:t>істеп тұрған энергия өндіруші</w:t>
            </w:r>
            <w:r>
              <w:br/>
            </w:r>
            <w:r>
              <w:rPr>
                <w:rFonts w:ascii="Times New Roman"/>
                <w:b w:val="false"/>
                <w:i w:val="false"/>
                <w:color w:val="000000"/>
                <w:sz w:val="20"/>
              </w:rPr>
              <w:t>ұйымдармен жасасатын электр</w:t>
            </w:r>
            <w:r>
              <w:br/>
            </w:r>
            <w:r>
              <w:rPr>
                <w:rFonts w:ascii="Times New Roman"/>
                <w:b w:val="false"/>
                <w:i w:val="false"/>
                <w:color w:val="000000"/>
                <w:sz w:val="20"/>
              </w:rPr>
              <w:t>қуатының әзірлігін ұстап тұру</w:t>
            </w:r>
            <w:r>
              <w:br/>
            </w:r>
            <w:r>
              <w:rPr>
                <w:rFonts w:ascii="Times New Roman"/>
                <w:b w:val="false"/>
                <w:i w:val="false"/>
                <w:color w:val="000000"/>
                <w:sz w:val="20"/>
              </w:rPr>
              <w:t>бойынша көрсетілетін қызметті</w:t>
            </w:r>
            <w:r>
              <w:br/>
            </w:r>
            <w:r>
              <w:rPr>
                <w:rFonts w:ascii="Times New Roman"/>
                <w:b w:val="false"/>
                <w:i w:val="false"/>
                <w:color w:val="000000"/>
                <w:sz w:val="20"/>
              </w:rPr>
              <w:t>сатып алу туралы шарттар үшін</w:t>
            </w:r>
            <w:r>
              <w:br/>
            </w:r>
            <w:r>
              <w:rPr>
                <w:rFonts w:ascii="Times New Roman"/>
                <w:b w:val="false"/>
                <w:i w:val="false"/>
                <w:color w:val="000000"/>
                <w:sz w:val="20"/>
              </w:rPr>
              <w:t>электр қуатының әзірлігін ұстап</w:t>
            </w:r>
            <w:r>
              <w:br/>
            </w:r>
            <w:r>
              <w:rPr>
                <w:rFonts w:ascii="Times New Roman"/>
                <w:b w:val="false"/>
                <w:i w:val="false"/>
                <w:color w:val="000000"/>
                <w:sz w:val="20"/>
              </w:rPr>
              <w:t>тұру бойынша көрсетілетін</w:t>
            </w:r>
            <w:r>
              <w:br/>
            </w:r>
            <w:r>
              <w:rPr>
                <w:rFonts w:ascii="Times New Roman"/>
                <w:b w:val="false"/>
                <w:i w:val="false"/>
                <w:color w:val="000000"/>
                <w:sz w:val="20"/>
              </w:rPr>
              <w:t>қызметтің көлемін айқындау</w:t>
            </w:r>
            <w:r>
              <w:br/>
            </w:r>
            <w:r>
              <w:rPr>
                <w:rFonts w:ascii="Times New Roman"/>
                <w:b w:val="false"/>
                <w:i w:val="false"/>
                <w:color w:val="000000"/>
                <w:sz w:val="20"/>
              </w:rPr>
              <w:t>қағидаларына қосымша</w:t>
            </w:r>
          </w:p>
        </w:tc>
      </w:tr>
    </w:tbl>
    <w:bookmarkStart w:name="z34" w:id="33"/>
    <w:p>
      <w:pPr>
        <w:spacing w:after="0"/>
        <w:ind w:left="0"/>
        <w:jc w:val="left"/>
      </w:pPr>
      <w:r>
        <w:rPr>
          <w:rFonts w:ascii="Times New Roman"/>
          <w:b/>
          <w:i w:val="false"/>
          <w:color w:val="000000"/>
        </w:rPr>
        <w:t xml:space="preserve"> Электр қуатының әзірлігін ұстап тұру бойынша көрсетілетін қызметті сатып алу туралы шарт үшін электр қуатының әзірлігін ұстап тұру бойынша көрсетілетін қызметтер көлемін есептеу</w:t>
      </w:r>
    </w:p>
    <w:bookmarkEnd w:id="33"/>
    <w:p>
      <w:pPr>
        <w:spacing w:after="0"/>
        <w:ind w:left="0"/>
        <w:jc w:val="both"/>
      </w:pPr>
      <w:r>
        <w:rPr>
          <w:rFonts w:ascii="Times New Roman"/>
          <w:b w:val="false"/>
          <w:i w:val="false"/>
          <w:color w:val="ff0000"/>
          <w:sz w:val="28"/>
        </w:rPr>
        <w:t xml:space="preserve">
      Ескерту. Қосымша жаңа редакцияда - ҚР Энергетика министрінің 23.02.2026 </w:t>
      </w:r>
      <w:r>
        <w:rPr>
          <w:rFonts w:ascii="Times New Roman"/>
          <w:b w:val="false"/>
          <w:i w:val="false"/>
          <w:color w:val="ff0000"/>
          <w:sz w:val="28"/>
        </w:rPr>
        <w:t>№ 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6" w:id="34"/>
    <w:p>
      <w:pPr>
        <w:spacing w:after="0"/>
        <w:ind w:left="0"/>
        <w:jc w:val="both"/>
      </w:pPr>
      <w:r>
        <w:rPr>
          <w:rFonts w:ascii="Times New Roman"/>
          <w:b w:val="false"/>
          <w:i w:val="false"/>
          <w:color w:val="000000"/>
          <w:sz w:val="28"/>
        </w:rPr>
        <w:t>
      1. Параметрлері.</w:t>
      </w:r>
    </w:p>
    <w:bookmarkEnd w:id="34"/>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ЭӨҰ станциясының атауы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Tоpт(5) оС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tтік оС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469900" cy="482600"/>
                          </a:xfrm>
                          <a:prstGeom prst="rect">
                            <a:avLst/>
                          </a:prstGeom>
                        </pic:spPr>
                      </pic:pic>
                    </a:graphicData>
                  </a:graphic>
                </wp:inline>
              </w:drawing>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Gцирк </w:t>
            </w:r>
          </w:p>
          <w:p>
            <w:pPr>
              <w:spacing w:after="20"/>
              <w:ind w:left="20"/>
              <w:jc w:val="both"/>
            </w:pPr>
            <w:r>
              <w:rPr>
                <w:rFonts w:ascii="Times New Roman"/>
                <w:b w:val="false"/>
                <w:i w:val="false"/>
                <w:color w:val="000000"/>
                <w:sz w:val="20"/>
              </w:rPr>
              <w:t>
тонн/сағ</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Gтолық тонна/сағ</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Qайнал Гкал/сағ</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 оС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Qтолық Гкал/сағ</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Qшсық Гкал/сағ</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Qрсқ Гкал/сағ</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Qтұщ, Гкал/ сағ</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Qөқ, Гкал/ сағ</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Qбу, Гкал/ сағ</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Гкал/сағ</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 w:id="35"/>
    <w:p>
      <w:pPr>
        <w:spacing w:after="0"/>
        <w:ind w:left="0"/>
        <w:jc w:val="both"/>
      </w:pPr>
      <w:r>
        <w:rPr>
          <w:rFonts w:ascii="Times New Roman"/>
          <w:b w:val="false"/>
          <w:i w:val="false"/>
          <w:color w:val="000000"/>
          <w:sz w:val="28"/>
        </w:rPr>
        <w:t>
      Ескертпе:</w:t>
      </w:r>
    </w:p>
    <w:bookmarkEnd w:id="35"/>
    <w:p>
      <w:pPr>
        <w:spacing w:after="0"/>
        <w:ind w:left="0"/>
        <w:jc w:val="both"/>
      </w:pPr>
      <w:r>
        <w:rPr>
          <w:rFonts w:ascii="Times New Roman"/>
          <w:b w:val="false"/>
          <w:i w:val="false"/>
          <w:color w:val="000000"/>
          <w:sz w:val="28"/>
        </w:rPr>
        <w:t>
      МВт – мегаватт;</w:t>
      </w:r>
    </w:p>
    <w:p>
      <w:pPr>
        <w:spacing w:after="0"/>
        <w:ind w:left="0"/>
        <w:jc w:val="both"/>
      </w:pPr>
      <w:r>
        <w:rPr>
          <w:rFonts w:ascii="Times New Roman"/>
          <w:b w:val="false"/>
          <w:i w:val="false"/>
          <w:color w:val="000000"/>
          <w:sz w:val="28"/>
        </w:rPr>
        <w:t>
      Гкал/сағ – сағатына гигакалория;</w:t>
      </w:r>
    </w:p>
    <w:p>
      <w:pPr>
        <w:spacing w:after="0"/>
        <w:ind w:left="0"/>
        <w:jc w:val="both"/>
      </w:pPr>
      <w:r>
        <w:rPr>
          <w:rFonts w:ascii="Times New Roman"/>
          <w:b w:val="false"/>
          <w:i w:val="false"/>
          <w:color w:val="000000"/>
          <w:sz w:val="28"/>
        </w:rPr>
        <w:t>
      * – кесте параметрлерінің сандық мәндері ондықтарға дейінгі дәлдікпен көрсетіледі;</w:t>
      </w:r>
    </w:p>
    <w:p>
      <w:pPr>
        <w:spacing w:after="0"/>
        <w:ind w:left="0"/>
        <w:jc w:val="both"/>
      </w:pPr>
      <w:r>
        <w:rPr>
          <w:rFonts w:ascii="Times New Roman"/>
          <w:b w:val="false"/>
          <w:i w:val="false"/>
          <w:color w:val="000000"/>
          <w:sz w:val="28"/>
        </w:rPr>
        <w:t>
      ** – жұмыс істеп тұрған энергия өндіруші ұйымдарының құрамына кіретін жылу электр орталығы, (бұдан әрі – ЭӨҰ станциясы);</w:t>
      </w:r>
    </w:p>
    <w:p>
      <w:pPr>
        <w:spacing w:after="0"/>
        <w:ind w:left="0"/>
        <w:jc w:val="both"/>
      </w:pPr>
      <w:r>
        <w:rPr>
          <w:rFonts w:ascii="Times New Roman"/>
          <w:b w:val="false"/>
          <w:i w:val="false"/>
          <w:color w:val="000000"/>
          <w:sz w:val="28"/>
        </w:rPr>
        <w:t>
      *** – параметрлер үшін мынадай белгілер қолданылған:</w:t>
      </w:r>
    </w:p>
    <w:p>
      <w:pPr>
        <w:spacing w:after="0"/>
        <w:ind w:left="0"/>
        <w:jc w:val="both"/>
      </w:pPr>
      <w:r>
        <w:rPr>
          <w:rFonts w:ascii="Times New Roman"/>
          <w:b w:val="false"/>
          <w:i w:val="false"/>
          <w:color w:val="000000"/>
          <w:sz w:val="28"/>
        </w:rPr>
        <w:t>
      1) tорт(5) – өткен бес күзгі-қысқы кезеңдегі ең суық бес күндік сыртқы ауаның орташа температурасы (соңғы), ℃ Цельсий градусымен;</w:t>
      </w:r>
    </w:p>
    <w:p>
      <w:pPr>
        <w:spacing w:after="0"/>
        <w:ind w:left="0"/>
        <w:jc w:val="both"/>
      </w:pPr>
      <w:r>
        <w:rPr>
          <w:rFonts w:ascii="Times New Roman"/>
          <w:b w:val="false"/>
          <w:i w:val="false"/>
          <w:color w:val="000000"/>
          <w:sz w:val="28"/>
        </w:rPr>
        <w:t>
      2) tтік – өткен бес күзгі-қысқы кезеңдегі (соңғы) ең суық бес күндік сыртқы ауаның орташа температурасына сәйкес келетін ЭӨҰ станциясының қолданыстағы температуралық графигі бойынша тікелей судың температурасы, ℃ Цельсий градусымен;</w:t>
      </w:r>
    </w:p>
    <w:p>
      <w:pPr>
        <w:spacing w:after="0"/>
        <w:ind w:left="0"/>
        <w:jc w:val="both"/>
      </w:pPr>
      <w:r>
        <w:rPr>
          <w:rFonts w:ascii="Times New Roman"/>
          <w:b w:val="false"/>
          <w:i w:val="false"/>
          <w:color w:val="000000"/>
          <w:sz w:val="28"/>
        </w:rPr>
        <w:t>
       3) tкері – өткен бес күзгі-қысқы кезеңдегі (соңғы) ең суық бес күндік сыртқы ауаның орташа температурасына сәйкес келетін ЭӨҰ станциясының қолданыстағы температуралық графигі бойынша кері судың температурасы, ℃ Цельсий градусымен:</w:t>
      </w:r>
    </w:p>
    <w:p>
      <w:pPr>
        <w:spacing w:after="0"/>
        <w:ind w:left="0"/>
        <w:jc w:val="both"/>
      </w:pPr>
      <w:r>
        <w:rPr>
          <w:rFonts w:ascii="Times New Roman"/>
          <w:b w:val="false"/>
          <w:i w:val="false"/>
          <w:color w:val="000000"/>
          <w:sz w:val="28"/>
        </w:rPr>
        <w:t>
      4) Gцирк – ЭӨҰ станциясының қолданыстағы температуралық графигі бойынша су айналымының ең көп мәні, тонна/сағ;</w:t>
      </w:r>
    </w:p>
    <w:p>
      <w:pPr>
        <w:spacing w:after="0"/>
        <w:ind w:left="0"/>
        <w:jc w:val="both"/>
      </w:pPr>
      <w:r>
        <w:rPr>
          <w:rFonts w:ascii="Times New Roman"/>
          <w:b w:val="false"/>
          <w:i w:val="false"/>
          <w:color w:val="000000"/>
          <w:sz w:val="28"/>
        </w:rPr>
        <w:t>
      5) Gтолық – ЭӨҰ станциясының қолданыстағы температуралық графигі бойынша толықтырудың мәні, тонна/сағ.</w:t>
      </w:r>
    </w:p>
    <w:p>
      <w:pPr>
        <w:spacing w:after="0"/>
        <w:ind w:left="0"/>
        <w:jc w:val="both"/>
      </w:pPr>
      <w:r>
        <w:rPr>
          <w:rFonts w:ascii="Times New Roman"/>
          <w:b w:val="false"/>
          <w:i w:val="false"/>
          <w:color w:val="000000"/>
          <w:sz w:val="28"/>
        </w:rPr>
        <w:t>
      6) Qайнал – айналма суы бар ЭӨҰ станциясының жылу беру қуатының тиісті жылдағы берілген ең көп мәні, Гкал/сағ;</w:t>
      </w:r>
    </w:p>
    <w:p>
      <w:pPr>
        <w:spacing w:after="0"/>
        <w:ind w:left="0"/>
        <w:jc w:val="both"/>
      </w:pPr>
      <w:r>
        <w:rPr>
          <w:rFonts w:ascii="Times New Roman"/>
          <w:b w:val="false"/>
          <w:i w:val="false"/>
          <w:color w:val="000000"/>
          <w:sz w:val="28"/>
        </w:rPr>
        <w:t>
      7) t0– өткен бес күзгі-қысқы кезеңдегі (соңғы) ең суық бес күндік сыртқы ауаның орташа температурасына сәйкес келетін бастапқы шикі судың температурасы, Цельсий градусымен ℃;</w:t>
      </w:r>
    </w:p>
    <w:p>
      <w:pPr>
        <w:spacing w:after="0"/>
        <w:ind w:left="0"/>
        <w:jc w:val="both"/>
      </w:pPr>
      <w:r>
        <w:rPr>
          <w:rFonts w:ascii="Times New Roman"/>
          <w:b w:val="false"/>
          <w:i w:val="false"/>
          <w:color w:val="000000"/>
          <w:sz w:val="28"/>
        </w:rPr>
        <w:t>
      8) Qтолық– толықтыруы бар ЭӨҰ станциясының жылу берудің қажетті қуатының тиісті жылдағы берілген ең көп мәні, Гкал/сағ;</w:t>
      </w:r>
    </w:p>
    <w:p>
      <w:pPr>
        <w:spacing w:after="0"/>
        <w:ind w:left="0"/>
        <w:jc w:val="both"/>
      </w:pPr>
      <w:r>
        <w:rPr>
          <w:rFonts w:ascii="Times New Roman"/>
          <w:b w:val="false"/>
          <w:i w:val="false"/>
          <w:color w:val="000000"/>
          <w:sz w:val="28"/>
        </w:rPr>
        <w:t>
      9) Qтұщ – ЭӨҰ станциясының бастапқы (теңіз) суын тұщыландыру үшін ЭӨҰ станциясының жылуын босату қуатының қажеттілігінің тиісті жылдағы ең жоғары белгіленген мәні, Гкал / сағ;</w:t>
      </w:r>
    </w:p>
    <w:p>
      <w:pPr>
        <w:spacing w:after="0"/>
        <w:ind w:left="0"/>
        <w:jc w:val="both"/>
      </w:pPr>
      <w:r>
        <w:rPr>
          <w:rFonts w:ascii="Times New Roman"/>
          <w:b w:val="false"/>
          <w:i w:val="false"/>
          <w:color w:val="000000"/>
          <w:sz w:val="28"/>
        </w:rPr>
        <w:t>
      10) Qшсық – өткен бес күзгі-қысқы кезеңнің (соңғы) ең суық бес күндік үшін ЭӨҰ станциясының көрсетілген бес күндік ішінде тұтынушыларды жылумен жабдықтауды қамтамасыз етуге тартылған ең жоғары су жылыту қазандықтарының орташа жылу қуаты, Гкал/сағ;</w:t>
      </w:r>
    </w:p>
    <w:p>
      <w:pPr>
        <w:spacing w:after="0"/>
        <w:ind w:left="0"/>
        <w:jc w:val="both"/>
      </w:pPr>
      <w:r>
        <w:rPr>
          <w:rFonts w:ascii="Times New Roman"/>
          <w:b w:val="false"/>
          <w:i w:val="false"/>
          <w:color w:val="000000"/>
          <w:sz w:val="28"/>
        </w:rPr>
        <w:t>
      11) Qбу – тұтынушыларға бу жібере отырып, ЭӨҰ станциясының қажетті жылу шығыны қуатының тиісті жыл үшін берілген ең жоғары мәні, Гкал/сағ;</w:t>
      </w:r>
    </w:p>
    <w:p>
      <w:pPr>
        <w:spacing w:after="0"/>
        <w:ind w:left="0"/>
        <w:jc w:val="both"/>
      </w:pPr>
      <w:r>
        <w:rPr>
          <w:rFonts w:ascii="Times New Roman"/>
          <w:b w:val="false"/>
          <w:i w:val="false"/>
          <w:color w:val="000000"/>
          <w:sz w:val="28"/>
        </w:rPr>
        <w:t>
      12) Qөқ – тиісті жыл үшін ЭӨҰ станциясының өз қажеттіліктеріне қажетті жылу шығыны қуатының берілген ең жоғары мәні, Гкал/сағ;</w:t>
      </w:r>
    </w:p>
    <w:p>
      <w:pPr>
        <w:spacing w:after="0"/>
        <w:ind w:left="0"/>
        <w:jc w:val="both"/>
      </w:pPr>
      <w:r>
        <w:rPr>
          <w:rFonts w:ascii="Times New Roman"/>
          <w:b w:val="false"/>
          <w:i w:val="false"/>
          <w:color w:val="000000"/>
          <w:sz w:val="28"/>
        </w:rPr>
        <w:t>
      13) Qрсқ – өткен күзгі-қысқы кезеңдегі ең суық бес күндік үшін ЭӨҰ станциясының көрсетілген бес күндік ішінде тұтынушыларды жылумен қамтамасыз етуге тартылған редукциялық-салқындатқыш қондырғыларының барлық типтерінің орташа жылу қуаты, Гкал/сағ;</w:t>
      </w:r>
    </w:p>
    <w:p>
      <w:pPr>
        <w:spacing w:after="0"/>
        <w:ind w:left="0"/>
        <w:jc w:val="both"/>
      </w:pPr>
      <w:r>
        <w:rPr>
          <w:rFonts w:ascii="Times New Roman"/>
          <w:b w:val="false"/>
          <w:i w:val="false"/>
          <w:color w:val="000000"/>
          <w:sz w:val="28"/>
        </w:rPr>
        <w:t>
      14) Q – жылыту іріктеуі бар және күзгі-қысқы кезеңінде тұтынушыларды жылумен жабдықтауды қамтуға қатыстырылған ЭӨҰ станциясының жұмыс істеп тұрған барлық генерациялайтын қондырғыларының тиісті жылдағы жылу жүктемесінің берілген ең көп деңгейі, Гкал/сағ.</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ЭӨҰ станциясы ГҚ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Qбелг.гқ,</w:t>
            </w:r>
          </w:p>
          <w:p>
            <w:pPr>
              <w:spacing w:after="20"/>
              <w:ind w:left="20"/>
              <w:jc w:val="both"/>
            </w:pPr>
            <w:r>
              <w:rPr>
                <w:rFonts w:ascii="Times New Roman"/>
                <w:b w:val="false"/>
                <w:i w:val="false"/>
                <w:color w:val="000000"/>
                <w:sz w:val="20"/>
              </w:rPr>
              <w:t>
Гкал/сағ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800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800100" cy="342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 Гкал/сағ</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Qгқ, Гкал/сағ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Рмин.гқ, МВт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558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5588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МВт</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МВт – мегаватт;</w:t>
      </w:r>
    </w:p>
    <w:p>
      <w:pPr>
        <w:spacing w:after="0"/>
        <w:ind w:left="0"/>
        <w:jc w:val="both"/>
      </w:pPr>
      <w:r>
        <w:rPr>
          <w:rFonts w:ascii="Times New Roman"/>
          <w:b w:val="false"/>
          <w:i w:val="false"/>
          <w:color w:val="000000"/>
          <w:sz w:val="28"/>
        </w:rPr>
        <w:t>
      Гкал/сағ – сағатына Гигакалория;</w:t>
      </w:r>
    </w:p>
    <w:p>
      <w:pPr>
        <w:spacing w:after="0"/>
        <w:ind w:left="0"/>
        <w:jc w:val="both"/>
      </w:pPr>
      <w:r>
        <w:rPr>
          <w:rFonts w:ascii="Times New Roman"/>
          <w:b w:val="false"/>
          <w:i w:val="false"/>
          <w:color w:val="000000"/>
          <w:sz w:val="28"/>
        </w:rPr>
        <w:t>
      * – кесте параметрлерінің сандық мәндері ондыққа дейінгі дәлдікпен көрсетілген;</w:t>
      </w:r>
    </w:p>
    <w:p>
      <w:pPr>
        <w:spacing w:after="0"/>
        <w:ind w:left="0"/>
        <w:jc w:val="both"/>
      </w:pPr>
      <w:r>
        <w:rPr>
          <w:rFonts w:ascii="Times New Roman"/>
          <w:b w:val="false"/>
          <w:i w:val="false"/>
          <w:color w:val="000000"/>
          <w:sz w:val="28"/>
        </w:rPr>
        <w:t>
      ** – жұмыс істеп тұрған энергия өндіруші ұйымдарының құрамына кіретін жылу электр орталығы, (бұдан әрі – ЭӨҰ станциясы);</w:t>
      </w:r>
    </w:p>
    <w:p>
      <w:pPr>
        <w:spacing w:after="0"/>
        <w:ind w:left="0"/>
        <w:jc w:val="both"/>
      </w:pPr>
      <w:r>
        <w:rPr>
          <w:rFonts w:ascii="Times New Roman"/>
          <w:b w:val="false"/>
          <w:i w:val="false"/>
          <w:color w:val="000000"/>
          <w:sz w:val="28"/>
        </w:rPr>
        <w:t>
      *** – параметрлер үшін мынадай белгілер қолданылған:</w:t>
      </w:r>
    </w:p>
    <w:p>
      <w:pPr>
        <w:spacing w:after="0"/>
        <w:ind w:left="0"/>
        <w:jc w:val="both"/>
      </w:pPr>
      <w:r>
        <w:rPr>
          <w:rFonts w:ascii="Times New Roman"/>
          <w:b w:val="false"/>
          <w:i w:val="false"/>
          <w:color w:val="000000"/>
          <w:sz w:val="28"/>
        </w:rPr>
        <w:t>
      1) Qбелг.гқ. – жылыту іріктеуі бар және күзгі-қысқы кезеңінде тұтынушыларды жылумен жабдықтауды қамтуға қатыстырылған ЭӨҰ станциясының генерациялайтын қондырғыларының белгіленген жылу қуаты, Гкал/сағ;</w:t>
      </w:r>
    </w:p>
    <w:p>
      <w:pPr>
        <w:spacing w:after="0"/>
        <w:ind w:left="0"/>
        <w:jc w:val="both"/>
      </w:pPr>
      <w:r>
        <w:rPr>
          <w:rFonts w:ascii="Times New Roman"/>
          <w:b w:val="false"/>
          <w:i w:val="false"/>
          <w:color w:val="000000"/>
          <w:sz w:val="28"/>
        </w:rPr>
        <w:t xml:space="preserve">
      2) </w:t>
      </w:r>
    </w:p>
    <w:p>
      <w:pPr>
        <w:spacing w:after="0"/>
        <w:ind w:left="0"/>
        <w:jc w:val="both"/>
      </w:pPr>
      <w:r>
        <w:drawing>
          <wp:inline distT="0" distB="0" distL="0" distR="0">
            <wp:extent cx="1079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079500" cy="457200"/>
                    </a:xfrm>
                    <a:prstGeom prst="rect">
                      <a:avLst/>
                    </a:prstGeom>
                  </pic:spPr>
                </pic:pic>
              </a:graphicData>
            </a:graphic>
          </wp:inline>
        </w:drawing>
      </w:r>
    </w:p>
    <w:p>
      <w:pPr>
        <w:spacing w:after="0"/>
        <w:ind w:left="0"/>
        <w:jc w:val="left"/>
      </w:pPr>
      <w:r>
        <w:rPr>
          <w:rFonts w:ascii="Times New Roman"/>
          <w:b w:val="false"/>
          <w:i w:val="false"/>
          <w:color w:val="000000"/>
          <w:sz w:val="28"/>
        </w:rPr>
        <w:t>– жылыту іріктеуі бар және күзгі-қысқы кезеңінде тұтынушыларды жылумен жабдықтауды қамтуға қатыстырылған ЭӨҰ станциясының барлық генерациялайтын қондырғыларының белгіленген жылу қуаты, Гкал/сағ;</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Qгқ – жылыту іріктеуі (іріктеулері) бар және күзгі-қысқы кезеңінде тұтынушыларды жылумен жабдықтауды қамтуға қатыстырылған ЭӨҰ станциясының генерациялайтын қондырғыларының жылу жүктемесінің тиісті жылдағы берілген ең көп деңгейі, Гкал/сағ;</w:t>
      </w:r>
    </w:p>
    <w:p>
      <w:pPr>
        <w:spacing w:after="0"/>
        <w:ind w:left="0"/>
        <w:jc w:val="both"/>
      </w:pPr>
      <w:r>
        <w:rPr>
          <w:rFonts w:ascii="Times New Roman"/>
          <w:b w:val="false"/>
          <w:i w:val="false"/>
          <w:color w:val="000000"/>
          <w:sz w:val="28"/>
        </w:rPr>
        <w:t>
      4) Рмин.гқ.– ЭӨҰ станциясының генерациялайтын қондырғысының (оның жылу жүктемесіне берілген деңгейі кезінде) ең аз электр қуатының тиісті жылдағы жоспардағы ең көп мәні, МВт;</w:t>
      </w:r>
    </w:p>
    <w:p>
      <w:pPr>
        <w:spacing w:after="0"/>
        <w:ind w:left="0"/>
        <w:jc w:val="both"/>
      </w:pPr>
      <w:r>
        <w:rPr>
          <w:rFonts w:ascii="Times New Roman"/>
          <w:b w:val="false"/>
          <w:i w:val="false"/>
          <w:color w:val="000000"/>
          <w:sz w:val="28"/>
        </w:rPr>
        <w:t xml:space="preserve">
      5) </w:t>
      </w:r>
    </w:p>
    <w:p>
      <w:pPr>
        <w:spacing w:after="0"/>
        <w:ind w:left="0"/>
        <w:jc w:val="both"/>
      </w:pPr>
      <w:r>
        <w:drawing>
          <wp:inline distT="0" distB="0" distL="0" distR="0">
            <wp:extent cx="673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673100" cy="406400"/>
                    </a:xfrm>
                    <a:prstGeom prst="rect">
                      <a:avLst/>
                    </a:prstGeom>
                  </pic:spPr>
                </pic:pic>
              </a:graphicData>
            </a:graphic>
          </wp:inline>
        </w:drawing>
      </w:r>
    </w:p>
    <w:p>
      <w:pPr>
        <w:spacing w:after="0"/>
        <w:ind w:left="0"/>
        <w:jc w:val="left"/>
      </w:pPr>
      <w:r>
        <w:rPr>
          <w:rFonts w:ascii="Times New Roman"/>
          <w:b w:val="false"/>
          <w:i w:val="false"/>
          <w:color w:val="000000"/>
          <w:sz w:val="28"/>
        </w:rPr>
        <w:t>– ЭӨҰ станциясының генерациялайтын қондырғыларының (олардың жылу жүктемесіне берілген деңгейі кезінде) ең аз электр қуатының тиісті жылдағы жоспардағы ең көп мәні, МВт.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58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5588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МВт</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5080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МВт</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953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МВт</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КҚК МВт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МВт – мегаватт;</w:t>
      </w:r>
    </w:p>
    <w:p>
      <w:pPr>
        <w:spacing w:after="0"/>
        <w:ind w:left="0"/>
        <w:jc w:val="both"/>
      </w:pPr>
      <w:r>
        <w:rPr>
          <w:rFonts w:ascii="Times New Roman"/>
          <w:b w:val="false"/>
          <w:i w:val="false"/>
          <w:color w:val="000000"/>
          <w:sz w:val="28"/>
        </w:rPr>
        <w:t>
      Гкал/сағ – сағатына гигакаллория;</w:t>
      </w:r>
    </w:p>
    <w:p>
      <w:pPr>
        <w:spacing w:after="0"/>
        <w:ind w:left="0"/>
        <w:jc w:val="both"/>
      </w:pPr>
      <w:r>
        <w:rPr>
          <w:rFonts w:ascii="Times New Roman"/>
          <w:b w:val="false"/>
          <w:i w:val="false"/>
          <w:color w:val="000000"/>
          <w:sz w:val="28"/>
        </w:rPr>
        <w:t>
      * – кесте параметрлерінің сандық мәндері ондықтарға дейінгі дәлдікпен көрсетіледі;</w:t>
      </w:r>
    </w:p>
    <w:p>
      <w:pPr>
        <w:spacing w:after="0"/>
        <w:ind w:left="0"/>
        <w:jc w:val="both"/>
      </w:pPr>
      <w:r>
        <w:rPr>
          <w:rFonts w:ascii="Times New Roman"/>
          <w:b w:val="false"/>
          <w:i w:val="false"/>
          <w:color w:val="000000"/>
          <w:sz w:val="28"/>
        </w:rPr>
        <w:t>
      ** – жұмыс істеп тұрған энергия өндіруші ұйымның (бұдан әрі – ЭӨҰ станциясы) құрамына кіретін жылу электр орталығы;</w:t>
      </w:r>
    </w:p>
    <w:p>
      <w:pPr>
        <w:spacing w:after="0"/>
        <w:ind w:left="0"/>
        <w:jc w:val="both"/>
      </w:pPr>
      <w:r>
        <w:rPr>
          <w:rFonts w:ascii="Times New Roman"/>
          <w:b w:val="false"/>
          <w:i w:val="false"/>
          <w:color w:val="000000"/>
          <w:sz w:val="28"/>
        </w:rPr>
        <w:t>
      *** – параметрлер үшін мынадай белгілер қолданылған:</w:t>
      </w:r>
    </w:p>
    <w:p>
      <w:pPr>
        <w:spacing w:after="0"/>
        <w:ind w:left="0"/>
        <w:jc w:val="both"/>
      </w:pPr>
      <w:r>
        <w:rPr>
          <w:rFonts w:ascii="Times New Roman"/>
          <w:b w:val="false"/>
          <w:i w:val="false"/>
          <w:color w:val="000000"/>
          <w:sz w:val="28"/>
        </w:rPr>
        <w:t xml:space="preserve">
      1) </w:t>
      </w:r>
    </w:p>
    <w:p>
      <w:pPr>
        <w:spacing w:after="0"/>
        <w:ind w:left="0"/>
        <w:jc w:val="both"/>
      </w:pPr>
      <w:r>
        <w:drawing>
          <wp:inline distT="0" distB="0" distL="0" distR="0">
            <wp:extent cx="723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723900" cy="393700"/>
                    </a:xfrm>
                    <a:prstGeom prst="rect">
                      <a:avLst/>
                    </a:prstGeom>
                  </pic:spPr>
                </pic:pic>
              </a:graphicData>
            </a:graphic>
          </wp:inline>
        </w:drawing>
      </w:r>
    </w:p>
    <w:p>
      <w:pPr>
        <w:spacing w:after="0"/>
        <w:ind w:left="0"/>
        <w:jc w:val="left"/>
      </w:pPr>
      <w:r>
        <w:rPr>
          <w:rFonts w:ascii="Times New Roman"/>
          <w:b w:val="false"/>
          <w:i w:val="false"/>
          <w:color w:val="000000"/>
          <w:sz w:val="28"/>
        </w:rPr>
        <w:t>– ЭӨҰ станциясының генерациялайтын қондырғыларының (оның жылу жүктемесіне берілген деңгейі кезінде) ең аз электр қуатының тиісті жылдағы жоспардағы ең көп мәні, МВт;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p>
    <w:p>
      <w:pPr>
        <w:spacing w:after="0"/>
        <w:ind w:left="0"/>
        <w:jc w:val="both"/>
      </w:pPr>
      <w:r>
        <w:drawing>
          <wp:inline distT="0" distB="0" distL="0" distR="0">
            <wp:extent cx="584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584200" cy="457200"/>
                    </a:xfrm>
                    <a:prstGeom prst="rect">
                      <a:avLst/>
                    </a:prstGeom>
                  </pic:spPr>
                </pic:pic>
              </a:graphicData>
            </a:graphic>
          </wp:inline>
        </w:drawing>
      </w:r>
    </w:p>
    <w:p>
      <w:pPr>
        <w:spacing w:after="0"/>
        <w:ind w:left="0"/>
        <w:jc w:val="left"/>
      </w:pPr>
      <w:r>
        <w:rPr>
          <w:rFonts w:ascii="Times New Roman"/>
          <w:b w:val="false"/>
          <w:i w:val="false"/>
          <w:color w:val="000000"/>
          <w:sz w:val="28"/>
        </w:rPr>
        <w:t>– ЭӨҰ станцияларның генерациялайтын қондырғыларының (оның жылу жүктемесіне берілген деңгейі кезінде) ең аз электр қуатының тиісті жылдағы жоспардағы ең көп мәні, МВт;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p>
    <w:p>
      <w:pPr>
        <w:spacing w:after="0"/>
        <w:ind w:left="0"/>
        <w:jc w:val="both"/>
      </w:pPr>
      <w:r>
        <w:drawing>
          <wp:inline distT="0" distB="0" distL="0" distR="0">
            <wp:extent cx="635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635000" cy="520700"/>
                    </a:xfrm>
                    <a:prstGeom prst="rect">
                      <a:avLst/>
                    </a:prstGeom>
                  </pic:spPr>
                </pic:pic>
              </a:graphicData>
            </a:graphic>
          </wp:inline>
        </w:drawing>
      </w:r>
    </w:p>
    <w:p>
      <w:pPr>
        <w:spacing w:after="0"/>
        <w:ind w:left="0"/>
        <w:jc w:val="left"/>
      </w:pPr>
      <w:r>
        <w:rPr>
          <w:rFonts w:ascii="Times New Roman"/>
          <w:b w:val="false"/>
          <w:i w:val="false"/>
          <w:color w:val="000000"/>
          <w:sz w:val="28"/>
        </w:rPr>
        <w:t>– энергия өндіруші ұйымның i-ші электр станциясының электр қуатының ең көп мәні, электр қуатының әзірлігін ұстап тұру бойынша көрсетілетін қызметін сатып алу туралы шартта көрсетіледі, МВт;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КҚК – құрамына жылу электр орталықтары кіретін жұмыс істеп тұрған энергия өндіруші ұйыммен Бірыңғай сатып алушы жасасатын электр қуатының әзірлігін ұстап тұру бойынша көрсетілетін қызметті сатып алу туралы шарт бойынша электр қуатының әзірлігін ұстап тұру бойынша көрсетілетін кызметтің көлемі, МВт.</w:t>
      </w:r>
    </w:p>
    <w:bookmarkStart w:name="z38" w:id="36"/>
    <w:p>
      <w:pPr>
        <w:spacing w:after="0"/>
        <w:ind w:left="0"/>
        <w:jc w:val="both"/>
      </w:pPr>
      <w:r>
        <w:rPr>
          <w:rFonts w:ascii="Times New Roman"/>
          <w:b w:val="false"/>
          <w:i w:val="false"/>
          <w:color w:val="000000"/>
          <w:sz w:val="28"/>
        </w:rPr>
        <w:t>
      2. Осы Есептеуде көрсетілген барлық генерациялайтын қондырғылардың тәуелділік графиктері (Есептеуге қоса беріледі).</w:t>
      </w:r>
    </w:p>
    <w:bookmarkEnd w:id="36"/>
    <w:p>
      <w:pPr>
        <w:spacing w:after="0"/>
        <w:ind w:left="0"/>
        <w:jc w:val="both"/>
      </w:pPr>
      <w:r>
        <w:rPr>
          <w:rFonts w:ascii="Times New Roman"/>
          <w:b w:val="false"/>
          <w:i w:val="false"/>
          <w:color w:val="000000"/>
          <w:sz w:val="28"/>
        </w:rPr>
        <w:t>
      Бұл ретте, әрбір тәуелділік графигіне тиісті генерациялайтын қондырғының (оның жылу жүктемесіне берілген деңгейінде) ең аз электр қуатының осы тәуелділік графигі бойынша процестің қадамдық сипаттауы және көрсетілген әрбір қадамның толық негіздемесі қоса беріледі.</w:t>
      </w:r>
    </w:p>
    <w:p>
      <w:pPr>
        <w:spacing w:after="0"/>
        <w:ind w:left="0"/>
        <w:jc w:val="both"/>
      </w:pPr>
      <w:r>
        <w:rPr>
          <w:rFonts w:ascii="Times New Roman"/>
          <w:b w:val="false"/>
          <w:i w:val="false"/>
          <w:color w:val="000000"/>
          <w:sz w:val="28"/>
        </w:rPr>
        <w:t>
      Егер ЭӨҰ станциясының генерациялайтын қондырғысында бірнеше бу іріктеулері болған жағдайда, онда осы тармақта көрсетілген үдерістің қадамдық сипаттамасында сондай-ақ іріктеулер арасында будың бөлінуін есептеуде пайдаланылатын негіздеме көрсетіледі.</w:t>
      </w:r>
    </w:p>
    <w:p>
      <w:pPr>
        <w:spacing w:after="0"/>
        <w:ind w:left="0"/>
        <w:jc w:val="both"/>
      </w:pPr>
      <w:r>
        <w:rPr>
          <w:rFonts w:ascii="Times New Roman"/>
          <w:b w:val="false"/>
          <w:i w:val="false"/>
          <w:color w:val="000000"/>
          <w:sz w:val="28"/>
        </w:rPr>
        <w:t>
      Егер есептеу графигін пайдалану үшін іріктеулерден алынған бу энтальпияларының мәндерін пайдалана отырып аралық есептер пайдаланылған жағдайда, онда осы тармақта көрсетілген процестің қадамдық сипаттамасында қолданылған формулалар мен пайдаланылған бастапқы деректерді егжей-тегжейлі сипаттай отырып, осы есептеулер көрсетіледі.</w:t>
      </w:r>
    </w:p>
    <w:bookmarkStart w:name="z39" w:id="37"/>
    <w:p>
      <w:pPr>
        <w:spacing w:after="0"/>
        <w:ind w:left="0"/>
        <w:jc w:val="both"/>
      </w:pPr>
      <w:r>
        <w:rPr>
          <w:rFonts w:ascii="Times New Roman"/>
          <w:b w:val="false"/>
          <w:i w:val="false"/>
          <w:color w:val="000000"/>
          <w:sz w:val="28"/>
        </w:rPr>
        <w:t>
      3. Осы Есептеуде көрсетілген жұмыс істеп тұрған энергия өндіруші ұйымының құрамына кіретін барлық жылу электр орталықтарының жергілікті атқарушы органымен келісілген алдағы күзгі-қысқы кезеңге бекітілген температуралық графиктері (Есептеуге қоса беріледі).</w:t>
      </w:r>
    </w:p>
    <w:bookmarkEnd w:id="37"/>
    <w:bookmarkStart w:name="z40" w:id="38"/>
    <w:p>
      <w:pPr>
        <w:spacing w:after="0"/>
        <w:ind w:left="0"/>
        <w:jc w:val="both"/>
      </w:pPr>
      <w:r>
        <w:rPr>
          <w:rFonts w:ascii="Times New Roman"/>
          <w:b w:val="false"/>
          <w:i w:val="false"/>
          <w:color w:val="000000"/>
          <w:sz w:val="28"/>
        </w:rPr>
        <w:t>
      4. Осы Есептеуде көрсетілген барлық генерациялайтын қондырғылардың паспорттық деректерінің көшірмелері (Есептеуге қоса беріледі).</w:t>
      </w:r>
    </w:p>
    <w:bookmarkEnd w:id="38"/>
    <w:bookmarkStart w:name="z41" w:id="39"/>
    <w:p>
      <w:pPr>
        <w:spacing w:after="0"/>
        <w:ind w:left="0"/>
        <w:jc w:val="both"/>
      </w:pPr>
      <w:r>
        <w:rPr>
          <w:rFonts w:ascii="Times New Roman"/>
          <w:b w:val="false"/>
          <w:i w:val="false"/>
          <w:color w:val="000000"/>
          <w:sz w:val="28"/>
        </w:rPr>
        <w:t>
      5. Мыналарды:</w:t>
      </w:r>
    </w:p>
    <w:bookmarkEnd w:id="39"/>
    <w:p>
      <w:pPr>
        <w:spacing w:after="0"/>
        <w:ind w:left="0"/>
        <w:jc w:val="both"/>
      </w:pPr>
      <w:r>
        <w:rPr>
          <w:rFonts w:ascii="Times New Roman"/>
          <w:b w:val="false"/>
          <w:i w:val="false"/>
          <w:color w:val="000000"/>
          <w:sz w:val="28"/>
        </w:rPr>
        <w:t>
      1) өткен бес күзгі-қысқы (соңғы) кезеңдердің әрқайсысының ең суық бес күндік күндері (даталары);</w:t>
      </w:r>
    </w:p>
    <w:p>
      <w:pPr>
        <w:spacing w:after="0"/>
        <w:ind w:left="0"/>
        <w:jc w:val="both"/>
      </w:pPr>
      <w:r>
        <w:rPr>
          <w:rFonts w:ascii="Times New Roman"/>
          <w:b w:val="false"/>
          <w:i w:val="false"/>
          <w:color w:val="000000"/>
          <w:sz w:val="28"/>
        </w:rPr>
        <w:t>
      2) осы есептеуде көрсетілген ең жоғары су жылыту қазандықтарының және осы бес күн ішінде тұтынушыларды жылумен жабдықтауды қамтамасыз етуге тартылған ЭӨҰ станцияларының редукциялық-салқындату қондырғыларының барлық түрлерінің жылу қуаттарының өткен бес күзгі-қысқы (соңғы) кезеңдердің әрқайсысының ең суық бес күндік ішіндегі орташа мәндері;</w:t>
      </w:r>
    </w:p>
    <w:p>
      <w:pPr>
        <w:spacing w:after="0"/>
        <w:ind w:left="0"/>
        <w:jc w:val="both"/>
      </w:pPr>
      <w:r>
        <w:rPr>
          <w:rFonts w:ascii="Times New Roman"/>
          <w:b w:val="false"/>
          <w:i w:val="false"/>
          <w:color w:val="000000"/>
          <w:sz w:val="28"/>
        </w:rPr>
        <w:t>
      3) сыртқы ауа температурасының өткен бес күзгі-қысқы (соңғы) кезеңдердің әрқайсысының ең суық бес күндігіндегі орташа мәндері;</w:t>
      </w:r>
    </w:p>
    <w:p>
      <w:pPr>
        <w:spacing w:after="0"/>
        <w:ind w:left="0"/>
        <w:jc w:val="both"/>
      </w:pPr>
      <w:r>
        <w:rPr>
          <w:rFonts w:ascii="Times New Roman"/>
          <w:b w:val="false"/>
          <w:i w:val="false"/>
          <w:color w:val="000000"/>
          <w:sz w:val="28"/>
        </w:rPr>
        <w:t>
      4) бастапқы шикі су температурасының өткен бес күзгі-қысқы (соңғы) кезеңдердің әрқайсысының ең суық бес күндігіндегі орташа мәндерін растайтын құжаттар (Есептеуге қоса беріледі).</w:t>
      </w:r>
    </w:p>
    <w:bookmarkStart w:name="z42" w:id="40"/>
    <w:p>
      <w:pPr>
        <w:spacing w:after="0"/>
        <w:ind w:left="0"/>
        <w:jc w:val="both"/>
      </w:pPr>
      <w:r>
        <w:rPr>
          <w:rFonts w:ascii="Times New Roman"/>
          <w:b w:val="false"/>
          <w:i w:val="false"/>
          <w:color w:val="000000"/>
          <w:sz w:val="28"/>
        </w:rPr>
        <w:t>
      6. Осы Есептеудің 1, 2 және 3-кестелерінде көрсетілген параметрлердің мәні анықталған (Есептеуге қоса беріледі) есептердің қадамдық сипаттамасы (осы Қағидаларда көрсетілген формулалар бойынша).</w:t>
      </w:r>
    </w:p>
    <w:bookmarkEnd w:id="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