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4cc5" w14:textId="c364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27 қарашадағы № 591 бұйрығы. Қазақстан Республикасының Әділет мнистрлігінде 2015 жылы 24 желтоқсанда № 12503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39-бабы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аудиті әдіснамасы департаменті (А.Т.Бектұрова)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лауазымдардың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Қаржы министрінің 30.03.2017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бастап қолданысқа енгізіледі) бұйрығымен; өзгерістер енгізілді – ҚР Қаржы министрінің 29.12.2018 </w:t>
      </w:r>
      <w:r>
        <w:rPr>
          <w:rFonts w:ascii="Times New Roman"/>
          <w:b w:val="false"/>
          <w:i w:val="false"/>
          <w:color w:val="ff0000"/>
          <w:sz w:val="28"/>
        </w:rPr>
        <w:t>№ 1133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07.10.2024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 w:id="8"/>
    <w:p>
      <w:pPr>
        <w:spacing w:after="0"/>
        <w:ind w:left="0"/>
        <w:jc w:val="both"/>
      </w:pPr>
      <w:r>
        <w:rPr>
          <w:rFonts w:ascii="Times New Roman"/>
          <w:b w:val="false"/>
          <w:i w:val="false"/>
          <w:color w:val="000000"/>
          <w:sz w:val="28"/>
        </w:rPr>
        <w:t>
      Ішкі мемлекеттік аудит жөніндегі уәкілетті органның ведомствосы басшысының орынбасары;</w:t>
      </w:r>
    </w:p>
    <w:bookmarkEnd w:id="8"/>
    <w:bookmarkStart w:name="z18" w:id="9"/>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басшысы және қаржы нарығы мен қаржы ұйымдарын реттеу, бақылау және қадағалау жөніндегі уәкілетті органның ішкі аудит қызметінің басшысы;</w:t>
      </w:r>
    </w:p>
    <w:bookmarkEnd w:id="9"/>
    <w:bookmarkStart w:name="z19" w:id="10"/>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 басшысының орынбасары;</w:t>
      </w:r>
    </w:p>
    <w:bookmarkEnd w:id="10"/>
    <w:bookmarkStart w:name="z20" w:id="11"/>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bookmarkEnd w:id="11"/>
    <w:bookmarkStart w:name="z21" w:id="12"/>
    <w:p>
      <w:pPr>
        <w:spacing w:after="0"/>
        <w:ind w:left="0"/>
        <w:jc w:val="both"/>
      </w:pPr>
      <w:r>
        <w:rPr>
          <w:rFonts w:ascii="Times New Roman"/>
          <w:b w:val="false"/>
          <w:i w:val="false"/>
          <w:color w:val="000000"/>
          <w:sz w:val="28"/>
        </w:rPr>
        <w:t xml:space="preserve">
      Қазақстан Республикасының Орталық сайлау комиссиясы Төрағасының көмекшісі, кеңесшісі; </w:t>
      </w:r>
    </w:p>
    <w:bookmarkEnd w:id="12"/>
    <w:bookmarkStart w:name="z22" w:id="13"/>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құрылымдық бөлімшесінің басшысы;</w:t>
      </w:r>
    </w:p>
    <w:bookmarkEnd w:id="13"/>
    <w:bookmarkStart w:name="z23" w:id="14"/>
    <w:p>
      <w:pPr>
        <w:spacing w:after="0"/>
        <w:ind w:left="0"/>
        <w:jc w:val="both"/>
      </w:pPr>
      <w:r>
        <w:rPr>
          <w:rFonts w:ascii="Times New Roman"/>
          <w:b w:val="false"/>
          <w:i w:val="false"/>
          <w:color w:val="000000"/>
          <w:sz w:val="28"/>
        </w:rPr>
        <w:t>
      орталық мемлекеттік органдар ведомстволарының ішкі аудит қызметінің басшысы;</w:t>
      </w:r>
    </w:p>
    <w:bookmarkEnd w:id="14"/>
    <w:bookmarkStart w:name="z24" w:id="15"/>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бөлімшесінің басшысы;</w:t>
      </w:r>
    </w:p>
    <w:bookmarkEnd w:id="15"/>
    <w:bookmarkStart w:name="z25" w:id="16"/>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басшысының орынбасары;</w:t>
      </w:r>
    </w:p>
    <w:bookmarkEnd w:id="16"/>
    <w:bookmarkStart w:name="z26" w:id="1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басшысы;</w:t>
      </w:r>
    </w:p>
    <w:bookmarkEnd w:id="17"/>
    <w:bookmarkStart w:name="z27" w:id="18"/>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құрылымдық бөлімшесінің басшысы;</w:t>
      </w:r>
    </w:p>
    <w:bookmarkEnd w:id="18"/>
    <w:bookmarkStart w:name="z28" w:id="19"/>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аумақтық бөлімшесі құрылымдық бөлімшесінің басшысы;</w:t>
      </w:r>
    </w:p>
    <w:bookmarkEnd w:id="19"/>
    <w:bookmarkStart w:name="z29" w:id="20"/>
    <w:p>
      <w:pPr>
        <w:spacing w:after="0"/>
        <w:ind w:left="0"/>
        <w:jc w:val="both"/>
      </w:pPr>
      <w:r>
        <w:rPr>
          <w:rFonts w:ascii="Times New Roman"/>
          <w:b w:val="false"/>
          <w:i w:val="false"/>
          <w:color w:val="000000"/>
          <w:sz w:val="28"/>
        </w:rPr>
        <w:t>
      ішкі мемлекеттік аудит жөніндегі уәкілетті орган ведомствосының құрылымдық бөлімшесінің бас сарапшысы – мемлекеттік аудиторы;</w:t>
      </w:r>
    </w:p>
    <w:bookmarkEnd w:id="20"/>
    <w:bookmarkStart w:name="z30" w:id="21"/>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құрылымдық бөлімшесінің бас маманы – мемлекеттік аудиторы;</w:t>
      </w:r>
    </w:p>
    <w:bookmarkEnd w:id="21"/>
    <w:bookmarkStart w:name="z31" w:id="22"/>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сарапшысы – мемлекеттік аудиторы;</w:t>
      </w:r>
    </w:p>
    <w:bookmarkEnd w:id="22"/>
    <w:bookmarkStart w:name="z33" w:id="2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инспекторы – мемлекеттік аудиторы;</w:t>
      </w:r>
    </w:p>
    <w:bookmarkEnd w:id="23"/>
    <w:bookmarkStart w:name="z37" w:id="2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маманы – мемлекеттік аудиторы;</w:t>
      </w:r>
    </w:p>
    <w:bookmarkEnd w:id="24"/>
    <w:bookmarkStart w:name="z34" w:id="25"/>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консультанты – мемлекеттік аудиторы.</w:t>
      </w:r>
    </w:p>
    <w:bookmarkEnd w:id="25"/>
    <w:bookmarkStart w:name="z35" w:id="26"/>
    <w:p>
      <w:pPr>
        <w:spacing w:after="0"/>
        <w:ind w:left="0"/>
        <w:jc w:val="both"/>
      </w:pPr>
      <w:r>
        <w:rPr>
          <w:rFonts w:ascii="Times New Roman"/>
          <w:b w:val="false"/>
          <w:i w:val="false"/>
          <w:color w:val="000000"/>
          <w:sz w:val="28"/>
        </w:rPr>
        <w:t>
      Ескертпе:</w:t>
      </w:r>
    </w:p>
    <w:bookmarkEnd w:id="26"/>
    <w:bookmarkStart w:name="z36" w:id="27"/>
    <w:p>
      <w:pPr>
        <w:spacing w:after="0"/>
        <w:ind w:left="0"/>
        <w:jc w:val="both"/>
      </w:pPr>
      <w:r>
        <w:rPr>
          <w:rFonts w:ascii="Times New Roman"/>
          <w:b w:val="false"/>
          <w:i w:val="false"/>
          <w:color w:val="000000"/>
          <w:sz w:val="28"/>
        </w:rPr>
        <w:t>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тізбесінде көрсетілген лауазымдардың атауларына олардың қызметінің ерекшелігін сипаттайтын арнайы қосымша атаулар қолданылады, сондай-ақ қызметкерлердің функционалдық міндеттерін негізге ала отырып, өзге лауазымдар атаулары теңестіріледі.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