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d9ec" w14:textId="9ddd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17 шілдедегі № 249 бұйрығы. Қазақстан Республикасының Әділет министрлігінде 2015 жылы 26 тамызда № 11948 болып тіркелді.</w:t>
      </w:r>
    </w:p>
    <w:p>
      <w:pPr>
        <w:spacing w:after="0"/>
        <w:ind w:left="0"/>
        <w:jc w:val="both"/>
      </w:pPr>
      <w:bookmarkStart w:name="z1" w:id="0"/>
      <w:r>
        <w:rPr>
          <w:rFonts w:ascii="Times New Roman"/>
          <w:b w:val="false"/>
          <w:i w:val="false"/>
          <w:color w:val="000000"/>
          <w:sz w:val="28"/>
        </w:rPr>
        <w:t xml:space="preserve">
      "Ойын бизнесі туралы" Қазақстан Республикасының Заңына 8-бабының </w:t>
      </w:r>
      <w:r>
        <w:rPr>
          <w:rFonts w:ascii="Times New Roman"/>
          <w:b w:val="false"/>
          <w:i w:val="false"/>
          <w:color w:val="000000"/>
          <w:sz w:val="28"/>
        </w:rPr>
        <w:t>7-1) тармақшасына</w:t>
      </w:r>
      <w:r>
        <w:rPr>
          <w:rFonts w:ascii="Times New Roman"/>
          <w:b w:val="false"/>
          <w:i w:val="false"/>
          <w:color w:val="000000"/>
          <w:sz w:val="28"/>
        </w:rPr>
        <w:t xml:space="preserve">, "Мемлекеттік статистика туралы" Қазақстан Республикасының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ойын бизнесін ұйымдастырушының есептілікті ұсыну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Ойын бизнесін ұйымдастырушы ұсынатын есептілікті жинауды және талдауды жүзеге асыру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Мәдениет және спорт министрінің 08.07.2021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 комитеті (Е.Б. Қанағатов)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министрлігіне мемлекеттік тіркеуге жолдасын;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мерзім ішінде мерзімді баспа басылымдарында және "Әділет" ақпараттық-құқықтық жүйесінде ресми жариялауды қамтамасыз етсін;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Мәдениет және спорт министрлігінің интернет-ресурсында орналастырсын;</w:t>
      </w:r>
    </w:p>
    <w:p>
      <w:pPr>
        <w:spacing w:after="0"/>
        <w:ind w:left="0"/>
        <w:jc w:val="both"/>
      </w:pPr>
      <w:r>
        <w:rPr>
          <w:rFonts w:ascii="Times New Roman"/>
          <w:b w:val="false"/>
          <w:i w:val="false"/>
          <w:color w:val="000000"/>
          <w:sz w:val="28"/>
        </w:rPr>
        <w:t>
      4) Қазақстан Республикасы Мәдениет және спорт министрлігінің Заң қызметі департаментіне іс-шаралар орындалған күнінен бастап он жұмыс күні ішінде осы тармақпен көзделген іс-шараларды орындау туралы мәліметті енгізсін.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шілдедегі</w:t>
            </w:r>
            <w:r>
              <w:br/>
            </w:r>
            <w:r>
              <w:rPr>
                <w:rFonts w:ascii="Times New Roman"/>
                <w:b w:val="false"/>
                <w:i w:val="false"/>
                <w:color w:val="000000"/>
                <w:sz w:val="20"/>
              </w:rPr>
              <w:t>№ 249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5"/>
    <w:p>
      <w:pPr>
        <w:spacing w:after="0"/>
        <w:ind w:left="0"/>
        <w:jc w:val="both"/>
      </w:pPr>
      <w:r>
        <w:rPr>
          <w:rFonts w:ascii="Times New Roman"/>
          <w:b w:val="false"/>
          <w:i w:val="false"/>
          <w:color w:val="000000"/>
          <w:sz w:val="28"/>
        </w:rPr>
        <w:t>
      Ұсынылады: Қазақстан Республикасы Туризм және спорт министрлігінің Ойын бизнесі мен лотереяны реттеу комитетіне</w:t>
      </w:r>
    </w:p>
    <w:bookmarkEnd w:id="5"/>
    <w:bookmarkStart w:name="z24" w:id="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www.tsm.gov.kz</w:t>
      </w:r>
    </w:p>
    <w:bookmarkEnd w:id="6"/>
    <w:bookmarkStart w:name="z25" w:id="7"/>
    <w:p>
      <w:pPr>
        <w:spacing w:after="0"/>
        <w:ind w:left="0"/>
        <w:jc w:val="both"/>
      </w:pPr>
      <w:r>
        <w:rPr>
          <w:rFonts w:ascii="Times New Roman"/>
          <w:b w:val="false"/>
          <w:i w:val="false"/>
          <w:color w:val="000000"/>
          <w:sz w:val="28"/>
        </w:rPr>
        <w:t>
      Әкімшілік нысанның атауы: Ойын бизнесін ұйымдастырушының есептілігі</w:t>
      </w:r>
    </w:p>
    <w:bookmarkEnd w:id="7"/>
    <w:bookmarkStart w:name="z26" w:id="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1-(ОИБ)</w:t>
      </w:r>
    </w:p>
    <w:bookmarkEnd w:id="8"/>
    <w:bookmarkStart w:name="z27" w:id="9"/>
    <w:p>
      <w:pPr>
        <w:spacing w:after="0"/>
        <w:ind w:left="0"/>
        <w:jc w:val="both"/>
      </w:pPr>
      <w:r>
        <w:rPr>
          <w:rFonts w:ascii="Times New Roman"/>
          <w:b w:val="false"/>
          <w:i w:val="false"/>
          <w:color w:val="000000"/>
          <w:sz w:val="28"/>
        </w:rPr>
        <w:t>
      Кезеңділік: тоқсан сайын</w:t>
      </w:r>
    </w:p>
    <w:bookmarkEnd w:id="9"/>
    <w:bookmarkStart w:name="z28" w:id="10"/>
    <w:p>
      <w:pPr>
        <w:spacing w:after="0"/>
        <w:ind w:left="0"/>
        <w:jc w:val="both"/>
      </w:pPr>
      <w:r>
        <w:rPr>
          <w:rFonts w:ascii="Times New Roman"/>
          <w:b w:val="false"/>
          <w:i w:val="false"/>
          <w:color w:val="000000"/>
          <w:sz w:val="28"/>
        </w:rPr>
        <w:t>
      Есепті кезең: ________ 20__жыл</w:t>
      </w:r>
    </w:p>
    <w:bookmarkEnd w:id="10"/>
    <w:bookmarkStart w:name="z29" w:id="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ойын бизнесін ұйымдастырушылар (құмар ойындарды және (немесе) бәс тігуді ұйымдастыруды және өткізуді жүзеге асыратын заңды тұлғалар)</w:t>
      </w:r>
    </w:p>
    <w:bookmarkEnd w:id="11"/>
    <w:bookmarkStart w:name="z30" w:id="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тоқсанына бір рет, есепті кезеңнен кейінгі айдың 10-күнінен кешіктірмей.</w:t>
      </w:r>
    </w:p>
    <w:bookmarkEnd w:id="12"/>
    <w:bookmarkStart w:name="z31" w:id="13"/>
    <w:p>
      <w:pPr>
        <w:spacing w:after="0"/>
        <w:ind w:left="0"/>
        <w:jc w:val="both"/>
      </w:pPr>
      <w:r>
        <w:rPr>
          <w:rFonts w:ascii="Times New Roman"/>
          <w:b w:val="false"/>
          <w:i w:val="false"/>
          <w:color w:val="000000"/>
          <w:sz w:val="28"/>
        </w:rPr>
        <w:t>
      Жинау әдісі: қағаз жеткізгіште немесе электронды түрде (бар болса)</w:t>
      </w:r>
    </w:p>
    <w:bookmarkEnd w:id="13"/>
    <w:bookmarkStart w:name="z32" w:id="14"/>
    <w:p>
      <w:pPr>
        <w:spacing w:after="0"/>
        <w:ind w:left="0"/>
        <w:jc w:val="both"/>
      </w:pPr>
      <w:r>
        <w:rPr>
          <w:rFonts w:ascii="Times New Roman"/>
          <w:b w:val="false"/>
          <w:i w:val="false"/>
          <w:color w:val="000000"/>
          <w:sz w:val="28"/>
        </w:rPr>
        <w:t>
      Бизнес сәйкестендіру нөмірі:</w:t>
      </w:r>
    </w:p>
    <w:bookmarkEnd w:id="14"/>
    <w:bookmarkStart w:name="z33"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5257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57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6"/>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i w:val="false"/>
                <w:color w:val="000000"/>
                <w:sz w:val="20"/>
              </w:rPr>
              <w:t xml:space="preserve"> 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i w:val="false"/>
                <w:color w:val="000000"/>
                <w:sz w:val="20"/>
              </w:rPr>
              <w:t xml:space="preserve">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бәс</w:t>
            </w:r>
            <w:r>
              <w:rPr>
                <w:rFonts w:ascii="Times New Roman"/>
                <w:b w:val="false"/>
                <w:i w:val="false"/>
                <w:color w:val="000000"/>
                <w:sz w:val="20"/>
              </w:rPr>
              <w:t xml:space="preserve"> </w:t>
            </w:r>
            <w:r>
              <w:rPr>
                <w:rFonts w:ascii="Times New Roman"/>
                <w:b/>
                <w:i w:val="false"/>
                <w:color w:val="000000"/>
                <w:sz w:val="20"/>
              </w:rPr>
              <w:t>тігуге</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i w:val="false"/>
                <w:color w:val="000000"/>
                <w:sz w:val="20"/>
              </w:rPr>
              <w:t xml:space="preserve">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бәс</w:t>
            </w:r>
            <w:r>
              <w:rPr>
                <w:rFonts w:ascii="Times New Roman"/>
                <w:b w:val="false"/>
                <w:i w:val="false"/>
                <w:color w:val="000000"/>
                <w:sz w:val="20"/>
              </w:rPr>
              <w:t xml:space="preserve"> </w:t>
            </w:r>
            <w:r>
              <w:rPr>
                <w:rFonts w:ascii="Times New Roman"/>
                <w:b/>
                <w:i w:val="false"/>
                <w:color w:val="000000"/>
                <w:sz w:val="20"/>
              </w:rPr>
              <w:t>тігуге</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i w:val="false"/>
                <w:color w:val="000000"/>
                <w:sz w:val="20"/>
              </w:rPr>
              <w:t xml:space="preserve"> саны,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КЖ/ТҚ/ЖҚҚТҚҚ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Заңның</w:t>
            </w:r>
            <w:r>
              <w:rPr>
                <w:rFonts w:ascii="Times New Roman"/>
                <w:b w:val="false"/>
                <w:i w:val="false"/>
                <w:color w:val="000000"/>
                <w:sz w:val="20"/>
              </w:rPr>
              <w:t xml:space="preserve"> </w:t>
            </w:r>
            <w:r>
              <w:rPr>
                <w:rFonts w:ascii="Times New Roman"/>
                <w:b/>
                <w:i w:val="false"/>
                <w:color w:val="000000"/>
                <w:sz w:val="20"/>
              </w:rPr>
              <w:t>негіздері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қатысушылармен</w:t>
            </w:r>
            <w:r>
              <w:rPr>
                <w:rFonts w:ascii="Times New Roman"/>
                <w:b w:val="false"/>
                <w:i w:val="false"/>
                <w:color w:val="000000"/>
                <w:sz w:val="20"/>
              </w:rPr>
              <w:t xml:space="preserve"> </w:t>
            </w:r>
            <w:r>
              <w:rPr>
                <w:rFonts w:ascii="Times New Roman"/>
                <w:b/>
                <w:i w:val="false"/>
                <w:color w:val="000000"/>
                <w:sz w:val="20"/>
              </w:rPr>
              <w:t>іскерлік</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орнатудан</w:t>
            </w:r>
            <w:r>
              <w:rPr>
                <w:rFonts w:ascii="Times New Roman"/>
                <w:b/>
                <w:i w:val="false"/>
                <w:color w:val="000000"/>
                <w:sz w:val="20"/>
              </w:rPr>
              <w:t xml:space="preserve"> бас тарту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мекемелеріне</w:t>
            </w:r>
            <w:r>
              <w:rPr>
                <w:rFonts w:ascii="Times New Roman"/>
                <w:b/>
                <w:i w:val="false"/>
                <w:color w:val="000000"/>
                <w:sz w:val="20"/>
              </w:rPr>
              <w:t xml:space="preserve"> бару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аз келу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келу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келу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7" w:id="18"/>
    <w:p>
      <w:pPr>
        <w:spacing w:after="0"/>
        <w:ind w:left="0"/>
        <w:jc w:val="both"/>
      </w:pPr>
      <w:r>
        <w:rPr>
          <w:rFonts w:ascii="Times New Roman"/>
          <w:b w:val="false"/>
          <w:i w:val="false"/>
          <w:color w:val="000000"/>
          <w:sz w:val="28"/>
        </w:rPr>
        <w:t>
      Кестенің жалғасы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9"/>
          <w:p>
            <w:pPr>
              <w:spacing w:after="20"/>
              <w:ind w:left="20"/>
              <w:jc w:val="both"/>
            </w:pPr>
            <w:r>
              <w:rPr>
                <w:rFonts w:ascii="Times New Roman"/>
                <w:b w:val="false"/>
                <w:i w:val="false"/>
                <w:color w:val="000000"/>
                <w:sz w:val="20"/>
              </w:rPr>
              <w:t>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күнгі</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банкте</w:t>
            </w:r>
            <w:r>
              <w:rPr>
                <w:rFonts w:ascii="Times New Roman"/>
                <w:b/>
                <w:i w:val="false"/>
                <w:color w:val="000000"/>
                <w:sz w:val="20"/>
              </w:rPr>
              <w:t xml:space="preserve"> (</w:t>
            </w:r>
            <w:r>
              <w:rPr>
                <w:rFonts w:ascii="Times New Roman"/>
                <w:b/>
                <w:i w:val="false"/>
                <w:color w:val="000000"/>
                <w:sz w:val="20"/>
              </w:rPr>
              <w:t>банктерде</w:t>
            </w:r>
            <w:r>
              <w:rPr>
                <w:rFonts w:ascii="Times New Roman"/>
                <w:b/>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резервтердің</w:t>
            </w:r>
            <w:r>
              <w:rPr>
                <w:rFonts w:ascii="Times New Roman"/>
                <w:b w:val="false"/>
                <w:i w:val="false"/>
                <w:color w:val="000000"/>
                <w:sz w:val="20"/>
              </w:rPr>
              <w:t xml:space="preserve"> </w:t>
            </w:r>
            <w:r>
              <w:rPr>
                <w:rFonts w:ascii="Times New Roman"/>
                <w:b/>
                <w:i w:val="false"/>
                <w:color w:val="000000"/>
                <w:sz w:val="20"/>
              </w:rPr>
              <w:t>сомалары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бәс</w:t>
            </w:r>
            <w:r>
              <w:rPr>
                <w:rFonts w:ascii="Times New Roman"/>
                <w:b w:val="false"/>
                <w:i w:val="false"/>
                <w:color w:val="000000"/>
                <w:sz w:val="20"/>
              </w:rPr>
              <w:t xml:space="preserve"> </w:t>
            </w:r>
            <w:r>
              <w:rPr>
                <w:rFonts w:ascii="Times New Roman"/>
                <w:b/>
                <w:i w:val="false"/>
                <w:color w:val="000000"/>
                <w:sz w:val="20"/>
              </w:rPr>
              <w:t>тігуге</w:t>
            </w:r>
            <w:r>
              <w:rPr>
                <w:rFonts w:ascii="Times New Roman"/>
                <w:b w:val="false"/>
                <w:i w:val="false"/>
                <w:color w:val="000000"/>
                <w:sz w:val="20"/>
              </w:rPr>
              <w:t xml:space="preserve"> </w:t>
            </w:r>
            <w:r>
              <w:rPr>
                <w:rFonts w:ascii="Times New Roman"/>
                <w:b/>
                <w:i w:val="false"/>
                <w:color w:val="000000"/>
                <w:sz w:val="20"/>
              </w:rPr>
              <w:t>қатысушыларға</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мөлшерлемердың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w:t>
            </w:r>
            <w:r>
              <w:rPr>
                <w:rFonts w:ascii="Times New Roman"/>
                <w:b w:val="false"/>
                <w:i w:val="false"/>
                <w:color w:val="000000"/>
                <w:sz w:val="20"/>
              </w:rPr>
              <w:t>теңге</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93" w:id="22"/>
    <w:p>
      <w:pPr>
        <w:spacing w:after="0"/>
        <w:ind w:left="0"/>
        <w:jc w:val="both"/>
      </w:pPr>
      <w:r>
        <w:rPr>
          <w:rFonts w:ascii="Times New Roman"/>
          <w:b w:val="false"/>
          <w:i w:val="false"/>
          <w:color w:val="000000"/>
          <w:sz w:val="28"/>
        </w:rPr>
        <w:t xml:space="preserve">
      кестенің жалғасы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i w:val="false"/>
                <w:color w:val="000000"/>
                <w:sz w:val="20"/>
              </w:rPr>
              <w:t xml:space="preserve"> саны</w:t>
            </w:r>
          </w:p>
          <w:bookmarkEnd w:id="23"/>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val="false"/>
                <w:i w:val="false"/>
                <w:color w:val="000000"/>
                <w:sz w:val="20"/>
              </w:rPr>
              <w:t xml:space="preserve"> </w:t>
            </w:r>
            <w:r>
              <w:rPr>
                <w:rFonts w:ascii="Times New Roman"/>
                <w:b/>
                <w:i w:val="false"/>
                <w:color w:val="000000"/>
                <w:sz w:val="20"/>
              </w:rPr>
              <w:t>сериялық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түгендеу</w:t>
            </w:r>
            <w:r>
              <w:rPr>
                <w:rFonts w:ascii="Times New Roman"/>
                <w:b w:val="false"/>
                <w:i w:val="false"/>
                <w:color w:val="000000"/>
                <w:sz w:val="20"/>
              </w:rPr>
              <w:t xml:space="preserve"> </w:t>
            </w:r>
            <w:r>
              <w:rPr>
                <w:rFonts w:ascii="Times New Roman"/>
                <w:b/>
                <w:i w:val="false"/>
                <w:color w:val="000000"/>
                <w:sz w:val="20"/>
              </w:rPr>
              <w:t>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жабдығының</w:t>
            </w:r>
            <w:r>
              <w:rPr>
                <w:rFonts w:ascii="Times New Roman"/>
                <w:b/>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автоматтарының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i w:val="false"/>
                <w:color w:val="000000"/>
                <w:sz w:val="20"/>
              </w:rPr>
              <w:t xml:space="preserve"> (</w:t>
            </w:r>
            <w:r>
              <w:rPr>
                <w:rFonts w:ascii="Times New Roman"/>
                <w:b/>
                <w:i w:val="false"/>
                <w:color w:val="000000"/>
                <w:sz w:val="20"/>
              </w:rPr>
              <w:t>жаңа</w:t>
            </w:r>
            <w:r>
              <w:rPr>
                <w:rFonts w:ascii="Times New Roman"/>
                <w:b/>
                <w:i w:val="false"/>
                <w:color w:val="000000"/>
                <w:sz w:val="20"/>
              </w:rPr>
              <w:t xml:space="preserve">/ </w:t>
            </w:r>
            <w:r>
              <w:rPr>
                <w:rFonts w:ascii="Times New Roman"/>
                <w:b/>
                <w:i w:val="false"/>
                <w:color w:val="000000"/>
                <w:sz w:val="20"/>
              </w:rPr>
              <w:t>қолданылған</w:t>
            </w:r>
            <w:r>
              <w:rPr>
                <w:rFonts w:ascii="Times New Roman"/>
                <w:b/>
                <w:i w:val="false"/>
                <w:color w:val="000000"/>
                <w:sz w:val="20"/>
              </w:rPr>
              <w: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автоматтары</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w:t>
            </w:r>
            <w:r>
              <w:rPr>
                <w:rFonts w:ascii="Times New Roman"/>
                <w:b w:val="false"/>
                <w:i w:val="false"/>
                <w:color w:val="000000"/>
                <w:sz w:val="20"/>
              </w:rPr>
              <w:t xml:space="preserve"> </w:t>
            </w:r>
            <w:r>
              <w:rPr>
                <w:rFonts w:ascii="Times New Roman"/>
                <w:b/>
                <w:i w:val="false"/>
                <w:color w:val="000000"/>
                <w:sz w:val="20"/>
              </w:rPr>
              <w:t>тұрғыдан</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автоматына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ұтыстың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пайызы</w:t>
            </w:r>
            <w:r>
              <w:rPr>
                <w:rFonts w:ascii="Times New Roman"/>
                <w:b/>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автоматтары</w:t>
            </w:r>
            <w:r>
              <w:rPr>
                <w:rFonts w:ascii="Times New Roman"/>
                <w:b/>
                <w:i w:val="false"/>
                <w:color w:val="000000"/>
                <w:sz w:val="20"/>
              </w:rPr>
              <w:t xml:space="preserve"> залы </w:t>
            </w:r>
            <w:r>
              <w:rPr>
                <w:rFonts w:ascii="Times New Roman"/>
                <w:b/>
                <w:i w:val="false"/>
                <w:color w:val="000000"/>
                <w:sz w:val="20"/>
              </w:rPr>
              <w:t>үшін</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Бейне </w:t>
            </w:r>
            <w:r>
              <w:rPr>
                <w:rFonts w:ascii="Times New Roman"/>
                <w:b/>
                <w:i w:val="false"/>
                <w:color w:val="000000"/>
                <w:sz w:val="20"/>
              </w:rPr>
              <w:t>жазу</w:t>
            </w:r>
            <w:r>
              <w:rPr>
                <w:rFonts w:ascii="Times New Roman"/>
                <w:b w:val="false"/>
                <w:i w:val="false"/>
                <w:color w:val="000000"/>
                <w:sz w:val="20"/>
              </w:rPr>
              <w:t xml:space="preserve"> </w:t>
            </w:r>
            <w:r>
              <w:rPr>
                <w:rFonts w:ascii="Times New Roman"/>
                <w:b/>
                <w:i w:val="false"/>
                <w:color w:val="000000"/>
                <w:sz w:val="20"/>
              </w:rPr>
              <w:t>жүйелерінің</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Касса (лар)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кассаның</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 xml:space="preserve">, саны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кіріс</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салық</w:t>
            </w:r>
            <w:r>
              <w:rPr>
                <w:rFonts w:ascii="Times New Roman"/>
                <w:b/>
                <w:i w:val="false"/>
                <w:color w:val="000000"/>
                <w:sz w:val="20"/>
              </w:rPr>
              <w:t xml:space="preserve"> салу </w:t>
            </w:r>
            <w:r>
              <w:rPr>
                <w:rFonts w:ascii="Times New Roman"/>
                <w:b/>
                <w:i w:val="false"/>
                <w:color w:val="000000"/>
                <w:sz w:val="20"/>
              </w:rPr>
              <w:t>объектілерді</w:t>
            </w:r>
            <w:r>
              <w:rPr>
                <w:rFonts w:ascii="Times New Roman"/>
                <w:b/>
                <w:i w:val="false"/>
                <w:color w:val="000000"/>
                <w:sz w:val="20"/>
              </w:rPr>
              <w:t>/ касса (</w:t>
            </w:r>
            <w:r>
              <w:rPr>
                <w:rFonts w:ascii="Times New Roman"/>
                <w:b/>
                <w:i w:val="false"/>
                <w:color w:val="000000"/>
                <w:sz w:val="20"/>
              </w:rPr>
              <w:t>ларды</w:t>
            </w:r>
            <w:r>
              <w:rPr>
                <w:rFonts w:ascii="Times New Roman"/>
                <w:b/>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есебіне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Үстелдер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өзгеруі</w:t>
            </w:r>
            <w:r>
              <w:rPr>
                <w:rFonts w:ascii="Times New Roman"/>
                <w:b/>
                <w:i w:val="false"/>
                <w:color w:val="000000"/>
                <w:sz w:val="20"/>
              </w:rPr>
              <w:t xml:space="preserve">, </w:t>
            </w:r>
            <w:r>
              <w:rPr>
                <w:rFonts w:ascii="Times New Roman"/>
                <w:b/>
                <w:i w:val="false"/>
                <w:color w:val="000000"/>
                <w:sz w:val="20"/>
              </w:rPr>
              <w:t>жабдықты</w:t>
            </w:r>
            <w:r>
              <w:rPr>
                <w:rFonts w:ascii="Times New Roman"/>
                <w:b w:val="false"/>
                <w:i w:val="false"/>
                <w:color w:val="000000"/>
                <w:sz w:val="20"/>
              </w:rPr>
              <w:t xml:space="preserve">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құрылтайшылар</w:t>
            </w:r>
            <w:r>
              <w:rPr>
                <w:rFonts w:ascii="Times New Roman"/>
                <w:b w:val="false"/>
                <w:i w:val="false"/>
                <w:color w:val="000000"/>
                <w:sz w:val="20"/>
              </w:rPr>
              <w:t xml:space="preserve">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бенефициарлық</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иелері</w:t>
            </w:r>
            <w:r>
              <w:rPr>
                <w:rFonts w:ascii="Times New Roman"/>
                <w:b/>
                <w:i w:val="false"/>
                <w:color w:val="000000"/>
                <w:sz w:val="20"/>
              </w:rPr>
              <w:t xml:space="preserve">, </w:t>
            </w:r>
            <w:r>
              <w:rPr>
                <w:rFonts w:ascii="Times New Roman"/>
                <w:b/>
                <w:i w:val="false"/>
                <w:color w:val="000000"/>
                <w:sz w:val="20"/>
              </w:rPr>
              <w:t>басшылары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бизнесін</w:t>
            </w:r>
            <w:r>
              <w:rPr>
                <w:rFonts w:ascii="Times New Roman"/>
                <w:b w:val="false"/>
                <w:i w:val="false"/>
                <w:color w:val="000000"/>
                <w:sz w:val="20"/>
              </w:rPr>
              <w:t xml:space="preserve"> </w:t>
            </w:r>
            <w:r>
              <w:rPr>
                <w:rFonts w:ascii="Times New Roman"/>
                <w:b/>
                <w:i w:val="false"/>
                <w:color w:val="000000"/>
                <w:sz w:val="20"/>
              </w:rPr>
              <w:t>ұйымдастырушының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басшылары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bookmarkEnd w:id="2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жүйесінің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тестілеу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жабдықтың сериялық немесе түгендеу нөмірі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кезінде көрсетілген ойын үстелдерінің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үстелдерінің санын ұлғайту және қысқарту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40" w:id="26"/>
    <w:p>
      <w:pPr>
        <w:spacing w:after="0"/>
        <w:ind w:left="0"/>
        <w:jc w:val="both"/>
      </w:pPr>
      <w:r>
        <w:rPr>
          <w:rFonts w:ascii="Times New Roman"/>
          <w:b w:val="false"/>
          <w:i w:val="false"/>
          <w:color w:val="000000"/>
          <w:sz w:val="28"/>
        </w:rPr>
        <w:t xml:space="preserve">
      * КЖ/ТҚ/ЖҚҚТҚҚ туралы Заңы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
    <w:bookmarkStart w:name="z141" w:id="27"/>
    <w:p>
      <w:pPr>
        <w:spacing w:after="0"/>
        <w:ind w:left="0"/>
        <w:jc w:val="both"/>
      </w:pPr>
      <w:r>
        <w:rPr>
          <w:rFonts w:ascii="Times New Roman"/>
          <w:b w:val="false"/>
          <w:i w:val="false"/>
          <w:color w:val="000000"/>
          <w:sz w:val="28"/>
        </w:rPr>
        <w:t>
      ** Міндетті резервтердің болуын растау мақсатында есептілікке банктік салым шартын жасасу кезінде ашылған банктік шоттар бойынша ақшаның болуы және қозғалысы туралы анықтама қоса беріледі</w:t>
      </w:r>
    </w:p>
    <w:bookmarkEnd w:id="27"/>
    <w:bookmarkStart w:name="z142" w:id="28"/>
    <w:p>
      <w:pPr>
        <w:spacing w:after="0"/>
        <w:ind w:left="0"/>
        <w:jc w:val="both"/>
      </w:pPr>
      <w:r>
        <w:rPr>
          <w:rFonts w:ascii="Times New Roman"/>
          <w:b w:val="false"/>
          <w:i w:val="false"/>
          <w:color w:val="000000"/>
          <w:sz w:val="28"/>
        </w:rPr>
        <w:t>
      Ұйымның атауы _________________________________________________________</w:t>
      </w:r>
    </w:p>
    <w:bookmarkEnd w:id="28"/>
    <w:bookmarkStart w:name="z143" w:id="29"/>
    <w:p>
      <w:pPr>
        <w:spacing w:after="0"/>
        <w:ind w:left="0"/>
        <w:jc w:val="both"/>
      </w:pPr>
      <w:r>
        <w:rPr>
          <w:rFonts w:ascii="Times New Roman"/>
          <w:b w:val="false"/>
          <w:i w:val="false"/>
          <w:color w:val="000000"/>
          <w:sz w:val="28"/>
        </w:rPr>
        <w:t>
      Ойын мекемесінің немесе тауар белгісінің атауы (бар болса) ______________________</w:t>
      </w:r>
    </w:p>
    <w:bookmarkEnd w:id="29"/>
    <w:bookmarkStart w:name="z144" w:id="30"/>
    <w:p>
      <w:pPr>
        <w:spacing w:after="0"/>
        <w:ind w:left="0"/>
        <w:jc w:val="both"/>
      </w:pPr>
      <w:r>
        <w:rPr>
          <w:rFonts w:ascii="Times New Roman"/>
          <w:b w:val="false"/>
          <w:i w:val="false"/>
          <w:color w:val="000000"/>
          <w:sz w:val="28"/>
        </w:rPr>
        <w:t>
      Заңды мекен-жайы ________________________________________________________</w:t>
      </w:r>
    </w:p>
    <w:bookmarkEnd w:id="30"/>
    <w:bookmarkStart w:name="z145" w:id="31"/>
    <w:p>
      <w:pPr>
        <w:spacing w:after="0"/>
        <w:ind w:left="0"/>
        <w:jc w:val="both"/>
      </w:pPr>
      <w:r>
        <w:rPr>
          <w:rFonts w:ascii="Times New Roman"/>
          <w:b w:val="false"/>
          <w:i w:val="false"/>
          <w:color w:val="000000"/>
          <w:sz w:val="28"/>
        </w:rPr>
        <w:t>
      Қызмет түрі _____________________________________________________________</w:t>
      </w:r>
    </w:p>
    <w:bookmarkEnd w:id="31"/>
    <w:bookmarkStart w:name="z146" w:id="32"/>
    <w:p>
      <w:pPr>
        <w:spacing w:after="0"/>
        <w:ind w:left="0"/>
        <w:jc w:val="both"/>
      </w:pPr>
      <w:r>
        <w:rPr>
          <w:rFonts w:ascii="Times New Roman"/>
          <w:b w:val="false"/>
          <w:i w:val="false"/>
          <w:color w:val="000000"/>
          <w:sz w:val="28"/>
        </w:rPr>
        <w:t>
      Телефон ____________________________________________________________</w:t>
      </w:r>
    </w:p>
    <w:bookmarkEnd w:id="32"/>
    <w:bookmarkStart w:name="z147" w:id="33"/>
    <w:p>
      <w:pPr>
        <w:spacing w:after="0"/>
        <w:ind w:left="0"/>
        <w:jc w:val="both"/>
      </w:pPr>
      <w:r>
        <w:rPr>
          <w:rFonts w:ascii="Times New Roman"/>
          <w:b w:val="false"/>
          <w:i w:val="false"/>
          <w:color w:val="000000"/>
          <w:sz w:val="28"/>
        </w:rPr>
        <w:t>
      Электрондық пошта мекенжайы ______________________________________</w:t>
      </w:r>
    </w:p>
    <w:bookmarkEnd w:id="33"/>
    <w:bookmarkStart w:name="z148" w:id="34"/>
    <w:p>
      <w:pPr>
        <w:spacing w:after="0"/>
        <w:ind w:left="0"/>
        <w:jc w:val="both"/>
      </w:pPr>
      <w:r>
        <w:rPr>
          <w:rFonts w:ascii="Times New Roman"/>
          <w:b w:val="false"/>
          <w:i w:val="false"/>
          <w:color w:val="000000"/>
          <w:sz w:val="28"/>
        </w:rPr>
        <w:t>
      Интернет-ресурс (бар болса) __________________________________________</w:t>
      </w:r>
    </w:p>
    <w:bookmarkEnd w:id="34"/>
    <w:bookmarkStart w:name="z149" w:id="35"/>
    <w:p>
      <w:pPr>
        <w:spacing w:after="0"/>
        <w:ind w:left="0"/>
        <w:jc w:val="both"/>
      </w:pPr>
      <w:r>
        <w:rPr>
          <w:rFonts w:ascii="Times New Roman"/>
          <w:b w:val="false"/>
          <w:i w:val="false"/>
          <w:color w:val="000000"/>
          <w:sz w:val="28"/>
        </w:rPr>
        <w:t>
      Берілген лицензияның нөмірі мен күні __________________________________</w:t>
      </w:r>
    </w:p>
    <w:bookmarkEnd w:id="35"/>
    <w:bookmarkStart w:name="z150" w:id="36"/>
    <w:p>
      <w:pPr>
        <w:spacing w:after="0"/>
        <w:ind w:left="0"/>
        <w:jc w:val="both"/>
      </w:pPr>
      <w:r>
        <w:rPr>
          <w:rFonts w:ascii="Times New Roman"/>
          <w:b w:val="false"/>
          <w:i w:val="false"/>
          <w:color w:val="000000"/>
          <w:sz w:val="28"/>
        </w:rPr>
        <w:t>
      ________________ парақ қоса беріледі.</w:t>
      </w:r>
    </w:p>
    <w:bookmarkEnd w:id="36"/>
    <w:bookmarkStart w:name="z151" w:id="37"/>
    <w:p>
      <w:pPr>
        <w:spacing w:after="0"/>
        <w:ind w:left="0"/>
        <w:jc w:val="both"/>
      </w:pPr>
      <w:r>
        <w:rPr>
          <w:rFonts w:ascii="Times New Roman"/>
          <w:b w:val="false"/>
          <w:i w:val="false"/>
          <w:color w:val="000000"/>
          <w:sz w:val="28"/>
        </w:rPr>
        <w:t xml:space="preserve">
      Осымен расталады: осы есептілікте көрсетілген барлық мәліметтер және қоса беріліп </w:t>
      </w:r>
    </w:p>
    <w:bookmarkEnd w:id="37"/>
    <w:bookmarkStart w:name="z152" w:id="38"/>
    <w:p>
      <w:pPr>
        <w:spacing w:after="0"/>
        <w:ind w:left="0"/>
        <w:jc w:val="both"/>
      </w:pPr>
      <w:r>
        <w:rPr>
          <w:rFonts w:ascii="Times New Roman"/>
          <w:b w:val="false"/>
          <w:i w:val="false"/>
          <w:color w:val="000000"/>
          <w:sz w:val="28"/>
        </w:rPr>
        <w:t>
      отырған құжаттар шындыққа сәйкес келеді және жарамды болып табылады.</w:t>
      </w:r>
    </w:p>
    <w:bookmarkEnd w:id="38"/>
    <w:bookmarkStart w:name="z153" w:id="39"/>
    <w:p>
      <w:pPr>
        <w:spacing w:after="0"/>
        <w:ind w:left="0"/>
        <w:jc w:val="both"/>
      </w:pPr>
      <w:r>
        <w:rPr>
          <w:rFonts w:ascii="Times New Roman"/>
          <w:b w:val="false"/>
          <w:i w:val="false"/>
          <w:color w:val="000000"/>
          <w:sz w:val="28"/>
        </w:rPr>
        <w:t xml:space="preserve">
      Орындаушы ___________________________________________________ </w:t>
      </w:r>
    </w:p>
    <w:bookmarkEnd w:id="39"/>
    <w:bookmarkStart w:name="z154" w:id="40"/>
    <w:p>
      <w:pPr>
        <w:spacing w:after="0"/>
        <w:ind w:left="0"/>
        <w:jc w:val="both"/>
      </w:pPr>
      <w:r>
        <w:rPr>
          <w:rFonts w:ascii="Times New Roman"/>
          <w:b w:val="false"/>
          <w:i w:val="false"/>
          <w:color w:val="000000"/>
          <w:sz w:val="28"/>
        </w:rPr>
        <w:t>
       тегі, аты, әкесінің аты (бар болса), қолы</w:t>
      </w:r>
    </w:p>
    <w:bookmarkEnd w:id="40"/>
    <w:bookmarkStart w:name="z155" w:id="41"/>
    <w:p>
      <w:pPr>
        <w:spacing w:after="0"/>
        <w:ind w:left="0"/>
        <w:jc w:val="both"/>
      </w:pPr>
      <w:r>
        <w:rPr>
          <w:rFonts w:ascii="Times New Roman"/>
          <w:b w:val="false"/>
          <w:i w:val="false"/>
          <w:color w:val="000000"/>
          <w:sz w:val="28"/>
        </w:rPr>
        <w:t xml:space="preserve">
      Басшы немесе оның міндетін атқарушы тұлға </w:t>
      </w:r>
    </w:p>
    <w:bookmarkEnd w:id="41"/>
    <w:bookmarkStart w:name="z156" w:id="42"/>
    <w:p>
      <w:pPr>
        <w:spacing w:after="0"/>
        <w:ind w:left="0"/>
        <w:jc w:val="both"/>
      </w:pPr>
      <w:r>
        <w:rPr>
          <w:rFonts w:ascii="Times New Roman"/>
          <w:b w:val="false"/>
          <w:i w:val="false"/>
          <w:color w:val="000000"/>
          <w:sz w:val="28"/>
        </w:rPr>
        <w:t xml:space="preserve">
       ___________________________________________________________________ </w:t>
      </w:r>
    </w:p>
    <w:bookmarkEnd w:id="42"/>
    <w:bookmarkStart w:name="z157" w:id="43"/>
    <w:p>
      <w:pPr>
        <w:spacing w:after="0"/>
        <w:ind w:left="0"/>
        <w:jc w:val="both"/>
      </w:pPr>
      <w:r>
        <w:rPr>
          <w:rFonts w:ascii="Times New Roman"/>
          <w:b w:val="false"/>
          <w:i w:val="false"/>
          <w:color w:val="000000"/>
          <w:sz w:val="28"/>
        </w:rPr>
        <w:t xml:space="preserve">
       тегі, аты, әкесінің аты (бар болса), қолы </w:t>
      </w:r>
    </w:p>
    <w:bookmarkEnd w:id="43"/>
    <w:bookmarkStart w:name="z158" w:id="4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4"/>
    <w:bookmarkStart w:name="z159" w:id="45"/>
    <w:p>
      <w:pPr>
        <w:spacing w:after="0"/>
        <w:ind w:left="0"/>
        <w:jc w:val="both"/>
      </w:pPr>
      <w:r>
        <w:rPr>
          <w:rFonts w:ascii="Times New Roman"/>
          <w:b w:val="false"/>
          <w:i w:val="false"/>
          <w:color w:val="000000"/>
          <w:sz w:val="28"/>
        </w:rPr>
        <w:t>
      "Ойын бизнесін ұйымдастырушының есептілігі" әкімшілік деректерді жинауға арналған нысанды толтыру бойынша түсініктеме</w:t>
      </w:r>
    </w:p>
    <w:bookmarkEnd w:id="45"/>
    <w:bookmarkStart w:name="z160" w:id="46"/>
    <w:p>
      <w:pPr>
        <w:spacing w:after="0"/>
        <w:ind w:left="0"/>
        <w:jc w:val="both"/>
      </w:pPr>
      <w:r>
        <w:rPr>
          <w:rFonts w:ascii="Times New Roman"/>
          <w:b w:val="false"/>
          <w:i w:val="false"/>
          <w:color w:val="000000"/>
          <w:sz w:val="28"/>
        </w:rPr>
        <w:t>
      Индекс: 1 - (ОИБ), кезеңділігі: тоқсан сайын</w:t>
      </w:r>
    </w:p>
    <w:bookmarkEnd w:id="46"/>
    <w:bookmarkStart w:name="z161" w:id="47"/>
    <w:p>
      <w:pPr>
        <w:spacing w:after="0"/>
        <w:ind w:left="0"/>
        <w:jc w:val="left"/>
      </w:pPr>
      <w:r>
        <w:rPr>
          <w:rFonts w:ascii="Times New Roman"/>
          <w:b/>
          <w:i w:val="false"/>
          <w:color w:val="000000"/>
        </w:rPr>
        <w:t xml:space="preserve"> 1-тарау. Жалпы ережелер</w:t>
      </w:r>
    </w:p>
    <w:bookmarkEnd w:id="47"/>
    <w:bookmarkStart w:name="z162" w:id="48"/>
    <w:p>
      <w:pPr>
        <w:spacing w:after="0"/>
        <w:ind w:left="0"/>
        <w:jc w:val="both"/>
      </w:pPr>
      <w:r>
        <w:rPr>
          <w:rFonts w:ascii="Times New Roman"/>
          <w:b w:val="false"/>
          <w:i w:val="false"/>
          <w:color w:val="000000"/>
          <w:sz w:val="28"/>
        </w:rPr>
        <w:t>
      1. Осы түсіндірме ойын бизнесін ұйымдастырушының есептілікті ұсыну нысанын толтыру бойынша бірыңғай талаптарды айқындайды.</w:t>
      </w:r>
    </w:p>
    <w:bookmarkEnd w:id="48"/>
    <w:bookmarkStart w:name="z163" w:id="49"/>
    <w:p>
      <w:pPr>
        <w:spacing w:after="0"/>
        <w:ind w:left="0"/>
        <w:jc w:val="both"/>
      </w:pPr>
      <w:r>
        <w:rPr>
          <w:rFonts w:ascii="Times New Roman"/>
          <w:b w:val="false"/>
          <w:i w:val="false"/>
          <w:color w:val="000000"/>
          <w:sz w:val="28"/>
        </w:rPr>
        <w:t>
      2. Нысанды ойын бизнесін ұйымдастырушылар (құмар ойындарды және (немесе) бәс тігуді ұйымдастыруды және өткізуді жүзеге асыратын заңды тұлғалар) толтырады және ойын бизнесі саласындағы уәкілетті органға ұсынады.</w:t>
      </w:r>
    </w:p>
    <w:bookmarkEnd w:id="49"/>
    <w:bookmarkStart w:name="z164" w:id="50"/>
    <w:p>
      <w:pPr>
        <w:spacing w:after="0"/>
        <w:ind w:left="0"/>
        <w:jc w:val="both"/>
      </w:pPr>
      <w:r>
        <w:rPr>
          <w:rFonts w:ascii="Times New Roman"/>
          <w:b w:val="false"/>
          <w:i w:val="false"/>
          <w:color w:val="000000"/>
          <w:sz w:val="28"/>
        </w:rPr>
        <w:t>
      3. Нысан ойын бизнесін ұйымдастырушы басшысының не оны алмастыратын тұлғаның қолымен немесе электрондық цифрлық қолтаңбасымен (міндеттерді жүктеу туралы бұйрықтың көшірмесін қоса бере отырып), сондай-ақ ұйымның мөрімен (бар болса) куәландырылады.</w:t>
      </w:r>
    </w:p>
    <w:bookmarkEnd w:id="50"/>
    <w:bookmarkStart w:name="z165" w:id="51"/>
    <w:p>
      <w:pPr>
        <w:spacing w:after="0"/>
        <w:ind w:left="0"/>
        <w:jc w:val="both"/>
      </w:pPr>
      <w:r>
        <w:rPr>
          <w:rFonts w:ascii="Times New Roman"/>
          <w:b w:val="false"/>
          <w:i w:val="false"/>
          <w:color w:val="000000"/>
          <w:sz w:val="28"/>
        </w:rPr>
        <w:t>
      4. Нысан тоқсан сайын, есепті кезеңнен кейінгі айдың 10-күнінен кешіктірмей ұсынылады.</w:t>
      </w:r>
    </w:p>
    <w:bookmarkEnd w:id="51"/>
    <w:bookmarkStart w:name="z166" w:id="52"/>
    <w:p>
      <w:pPr>
        <w:spacing w:after="0"/>
        <w:ind w:left="0"/>
        <w:jc w:val="left"/>
      </w:pPr>
      <w:r>
        <w:rPr>
          <w:rFonts w:ascii="Times New Roman"/>
          <w:b/>
          <w:i w:val="false"/>
          <w:color w:val="000000"/>
        </w:rPr>
        <w:t xml:space="preserve"> 2-тарау. Нысанды толтыру бойынша түсініктеме</w:t>
      </w:r>
    </w:p>
    <w:bookmarkEnd w:id="52"/>
    <w:bookmarkStart w:name="z167" w:id="53"/>
    <w:p>
      <w:pPr>
        <w:spacing w:after="0"/>
        <w:ind w:left="0"/>
        <w:jc w:val="both"/>
      </w:pPr>
      <w:r>
        <w:rPr>
          <w:rFonts w:ascii="Times New Roman"/>
          <w:b w:val="false"/>
          <w:i w:val="false"/>
          <w:color w:val="000000"/>
          <w:sz w:val="28"/>
        </w:rPr>
        <w:t>
      5. 1-бағанда реттік нөмірі толтырылады.</w:t>
      </w:r>
    </w:p>
    <w:bookmarkEnd w:id="53"/>
    <w:bookmarkStart w:name="z168" w:id="54"/>
    <w:p>
      <w:pPr>
        <w:spacing w:after="0"/>
        <w:ind w:left="0"/>
        <w:jc w:val="both"/>
      </w:pPr>
      <w:r>
        <w:rPr>
          <w:rFonts w:ascii="Times New Roman"/>
          <w:b w:val="false"/>
          <w:i w:val="false"/>
          <w:color w:val="000000"/>
          <w:sz w:val="28"/>
        </w:rPr>
        <w:t>
      6. 2-бағанда ойын бизнесін ұйымдастырушының бизнес сәйкестендіру нөмірі көрсетіледі.</w:t>
      </w:r>
    </w:p>
    <w:bookmarkEnd w:id="54"/>
    <w:bookmarkStart w:name="z169" w:id="55"/>
    <w:p>
      <w:pPr>
        <w:spacing w:after="0"/>
        <w:ind w:left="0"/>
        <w:jc w:val="both"/>
      </w:pPr>
      <w:r>
        <w:rPr>
          <w:rFonts w:ascii="Times New Roman"/>
          <w:b w:val="false"/>
          <w:i w:val="false"/>
          <w:color w:val="000000"/>
          <w:sz w:val="28"/>
        </w:rPr>
        <w:t>
      7. 3-бағанда ойын бизнесін ұйымдастырушының атауы көрсетіледі.</w:t>
      </w:r>
    </w:p>
    <w:bookmarkEnd w:id="55"/>
    <w:bookmarkStart w:name="z170" w:id="56"/>
    <w:p>
      <w:pPr>
        <w:spacing w:after="0"/>
        <w:ind w:left="0"/>
        <w:jc w:val="both"/>
      </w:pPr>
      <w:r>
        <w:rPr>
          <w:rFonts w:ascii="Times New Roman"/>
          <w:b w:val="false"/>
          <w:i w:val="false"/>
          <w:color w:val="000000"/>
          <w:sz w:val="28"/>
        </w:rPr>
        <w:t>
      8. 4-бағанда қызмет түрі көрсетіледі.</w:t>
      </w:r>
    </w:p>
    <w:bookmarkEnd w:id="56"/>
    <w:bookmarkStart w:name="z171" w:id="57"/>
    <w:p>
      <w:pPr>
        <w:spacing w:after="0"/>
        <w:ind w:left="0"/>
        <w:jc w:val="both"/>
      </w:pPr>
      <w:r>
        <w:rPr>
          <w:rFonts w:ascii="Times New Roman"/>
          <w:b w:val="false"/>
          <w:i w:val="false"/>
          <w:color w:val="000000"/>
          <w:sz w:val="28"/>
        </w:rPr>
        <w:t>
      9. 5-бағанда заңды мекен-жайы көрсетіледі.</w:t>
      </w:r>
    </w:p>
    <w:bookmarkEnd w:id="57"/>
    <w:bookmarkStart w:name="z172" w:id="58"/>
    <w:p>
      <w:pPr>
        <w:spacing w:after="0"/>
        <w:ind w:left="0"/>
        <w:jc w:val="both"/>
      </w:pPr>
      <w:r>
        <w:rPr>
          <w:rFonts w:ascii="Times New Roman"/>
          <w:b w:val="false"/>
          <w:i w:val="false"/>
          <w:color w:val="000000"/>
          <w:sz w:val="28"/>
        </w:rPr>
        <w:t>
      10. 6, 7-бағандарда есепті кезеңнің басында және соңында ойын бизнесін ұйымдастырушы қызметкерлерінің саны туралы мәліметтер көрсетіледі.</w:t>
      </w:r>
    </w:p>
    <w:bookmarkEnd w:id="58"/>
    <w:bookmarkStart w:name="z173" w:id="59"/>
    <w:p>
      <w:pPr>
        <w:spacing w:after="0"/>
        <w:ind w:left="0"/>
        <w:jc w:val="both"/>
      </w:pPr>
      <w:r>
        <w:rPr>
          <w:rFonts w:ascii="Times New Roman"/>
          <w:b w:val="false"/>
          <w:i w:val="false"/>
          <w:color w:val="000000"/>
          <w:sz w:val="28"/>
        </w:rPr>
        <w:t>
      11. 8, 9-бағандарда есепті кезеңнің басындағы құмар ойындарға және (немесе) бәс тігуге (резиденттер, резиденттер емес) қатысушылардың саны туралы мәліметтер көрсетіледі.</w:t>
      </w:r>
    </w:p>
    <w:bookmarkEnd w:id="59"/>
    <w:bookmarkStart w:name="z174" w:id="60"/>
    <w:p>
      <w:pPr>
        <w:spacing w:after="0"/>
        <w:ind w:left="0"/>
        <w:jc w:val="both"/>
      </w:pPr>
      <w:r>
        <w:rPr>
          <w:rFonts w:ascii="Times New Roman"/>
          <w:b w:val="false"/>
          <w:i w:val="false"/>
          <w:color w:val="000000"/>
          <w:sz w:val="28"/>
        </w:rPr>
        <w:t>
      12. 10, 11-бағандарда есепті кезеңнің соңында құмар ойындарға және (немесе) бәс тігуге қатысушылардың (резиденттер, резиденттер емес) саны туралы мәліметтер көрсетіледі.</w:t>
      </w:r>
    </w:p>
    <w:bookmarkEnd w:id="60"/>
    <w:bookmarkStart w:name="z175" w:id="61"/>
    <w:p>
      <w:pPr>
        <w:spacing w:after="0"/>
        <w:ind w:left="0"/>
        <w:jc w:val="both"/>
      </w:pPr>
      <w:r>
        <w:rPr>
          <w:rFonts w:ascii="Times New Roman"/>
          <w:b w:val="false"/>
          <w:i w:val="false"/>
          <w:color w:val="000000"/>
          <w:sz w:val="28"/>
        </w:rPr>
        <w:t xml:space="preserve">
      13. 12-бағанда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қарастырылған негіздері бойынша қатысушылармен іскерлік қатынастар орнатудан бас тарту саны туралы мәліметтер көрсетіледі.</w:t>
      </w:r>
    </w:p>
    <w:bookmarkEnd w:id="61"/>
    <w:bookmarkStart w:name="z176" w:id="62"/>
    <w:p>
      <w:pPr>
        <w:spacing w:after="0"/>
        <w:ind w:left="0"/>
        <w:jc w:val="both"/>
      </w:pPr>
      <w:r>
        <w:rPr>
          <w:rFonts w:ascii="Times New Roman"/>
          <w:b w:val="false"/>
          <w:i w:val="false"/>
          <w:color w:val="000000"/>
          <w:sz w:val="28"/>
        </w:rPr>
        <w:t>
      14. 13, 14, 15-бағандарда есепті кезеңде құмар ойындардың сол қатысушыларының ойын мекемелеріне бару саны туралы мәліметтер көрсетіледі (10-нан аз бару, 10-нан астам бару, 50-ден астам бару).</w:t>
      </w:r>
    </w:p>
    <w:bookmarkEnd w:id="62"/>
    <w:bookmarkStart w:name="z177" w:id="63"/>
    <w:p>
      <w:pPr>
        <w:spacing w:after="0"/>
        <w:ind w:left="0"/>
        <w:jc w:val="both"/>
      </w:pPr>
      <w:r>
        <w:rPr>
          <w:rFonts w:ascii="Times New Roman"/>
          <w:b w:val="false"/>
          <w:i w:val="false"/>
          <w:color w:val="000000"/>
          <w:sz w:val="28"/>
        </w:rPr>
        <w:t>
      15. 16-бағанда есептілікті ұсынған күнгі жағдай бойынша банкте (банктерде) нақты орналастырылған "Ойын бизнесі туралы" Қазақстан Республикасының Заңында айқындалатын міндетті резервтер түріндегі әрбір лицензияға қамтамасыз ету сомасы туралы мәліметтер көрсетіледі.</w:t>
      </w:r>
    </w:p>
    <w:bookmarkEnd w:id="63"/>
    <w:bookmarkStart w:name="z178" w:id="64"/>
    <w:p>
      <w:pPr>
        <w:spacing w:after="0"/>
        <w:ind w:left="0"/>
        <w:jc w:val="both"/>
      </w:pPr>
      <w:r>
        <w:rPr>
          <w:rFonts w:ascii="Times New Roman"/>
          <w:b w:val="false"/>
          <w:i w:val="false"/>
          <w:color w:val="000000"/>
          <w:sz w:val="28"/>
        </w:rPr>
        <w:t>
      16. 17-бағанда құмар ойындарға және (немесе) бәс тігуге қатысушыларға төленген ақша қаражатының сомасы туралы мәліметтер көрсетіледі.</w:t>
      </w:r>
    </w:p>
    <w:bookmarkEnd w:id="64"/>
    <w:bookmarkStart w:name="z179" w:id="65"/>
    <w:p>
      <w:pPr>
        <w:spacing w:after="0"/>
        <w:ind w:left="0"/>
        <w:jc w:val="both"/>
      </w:pPr>
      <w:r>
        <w:rPr>
          <w:rFonts w:ascii="Times New Roman"/>
          <w:b w:val="false"/>
          <w:i w:val="false"/>
          <w:color w:val="000000"/>
          <w:sz w:val="28"/>
        </w:rPr>
        <w:t>
      17. 18-бағанда құмар ойындарға және (немесе) бәс тігуге қатысушылардан ойын бизнесін ұйымдастырушылар алған ақшалай қаражаттың жалпы сомасы туралы мәліметтер көрсетіледі.</w:t>
      </w:r>
    </w:p>
    <w:bookmarkEnd w:id="65"/>
    <w:bookmarkStart w:name="z180" w:id="66"/>
    <w:p>
      <w:pPr>
        <w:spacing w:after="0"/>
        <w:ind w:left="0"/>
        <w:jc w:val="both"/>
      </w:pPr>
      <w:r>
        <w:rPr>
          <w:rFonts w:ascii="Times New Roman"/>
          <w:b w:val="false"/>
          <w:i w:val="false"/>
          <w:color w:val="000000"/>
          <w:sz w:val="28"/>
        </w:rPr>
        <w:t>
      18. 19-бағанда ойын жабдығының атауы мен түрі көрсетіледі.</w:t>
      </w:r>
    </w:p>
    <w:bookmarkEnd w:id="66"/>
    <w:bookmarkStart w:name="z181" w:id="67"/>
    <w:p>
      <w:pPr>
        <w:spacing w:after="0"/>
        <w:ind w:left="0"/>
        <w:jc w:val="both"/>
      </w:pPr>
      <w:r>
        <w:rPr>
          <w:rFonts w:ascii="Times New Roman"/>
          <w:b w:val="false"/>
          <w:i w:val="false"/>
          <w:color w:val="000000"/>
          <w:sz w:val="28"/>
        </w:rPr>
        <w:t>
      19. 20-бағанда ойын жабдықтарының саны көрсетіледі.</w:t>
      </w:r>
    </w:p>
    <w:bookmarkEnd w:id="67"/>
    <w:bookmarkStart w:name="z182" w:id="68"/>
    <w:p>
      <w:pPr>
        <w:spacing w:after="0"/>
        <w:ind w:left="0"/>
        <w:jc w:val="both"/>
      </w:pPr>
      <w:r>
        <w:rPr>
          <w:rFonts w:ascii="Times New Roman"/>
          <w:b w:val="false"/>
          <w:i w:val="false"/>
          <w:color w:val="000000"/>
          <w:sz w:val="28"/>
        </w:rPr>
        <w:t>
      20. 21-бағанда ойын жабдығының сериялық және (немесе) түгендеу нөмірі көрсетіледі.</w:t>
      </w:r>
    </w:p>
    <w:bookmarkEnd w:id="68"/>
    <w:bookmarkStart w:name="z183" w:id="69"/>
    <w:p>
      <w:pPr>
        <w:spacing w:after="0"/>
        <w:ind w:left="0"/>
        <w:jc w:val="both"/>
      </w:pPr>
      <w:r>
        <w:rPr>
          <w:rFonts w:ascii="Times New Roman"/>
          <w:b w:val="false"/>
          <w:i w:val="false"/>
          <w:color w:val="000000"/>
          <w:sz w:val="28"/>
        </w:rPr>
        <w:t>
      21. 22-бағанда ойын жабдықтарын өндіруші көрсетіледі.</w:t>
      </w:r>
    </w:p>
    <w:bookmarkEnd w:id="69"/>
    <w:bookmarkStart w:name="z184" w:id="70"/>
    <w:p>
      <w:pPr>
        <w:spacing w:after="0"/>
        <w:ind w:left="0"/>
        <w:jc w:val="both"/>
      </w:pPr>
      <w:r>
        <w:rPr>
          <w:rFonts w:ascii="Times New Roman"/>
          <w:b w:val="false"/>
          <w:i w:val="false"/>
          <w:color w:val="000000"/>
          <w:sz w:val="28"/>
        </w:rPr>
        <w:t>
      22. 23-бағанда ойын жабдығының, ойын автоматтарының техникалық жай-күйі көрсетіледі (жаңа/қолданылған).</w:t>
      </w:r>
    </w:p>
    <w:bookmarkEnd w:id="70"/>
    <w:bookmarkStart w:name="z185" w:id="71"/>
    <w:p>
      <w:pPr>
        <w:spacing w:after="0"/>
        <w:ind w:left="0"/>
        <w:jc w:val="both"/>
      </w:pPr>
      <w:r>
        <w:rPr>
          <w:rFonts w:ascii="Times New Roman"/>
          <w:b w:val="false"/>
          <w:i w:val="false"/>
          <w:color w:val="000000"/>
          <w:sz w:val="28"/>
        </w:rPr>
        <w:t>
      23. 24-бағанда ойын жабдығын тестілеу күні көрсетіледі (жаңа ойын автоматтары үшін).</w:t>
      </w:r>
    </w:p>
    <w:bookmarkEnd w:id="71"/>
    <w:bookmarkStart w:name="z186" w:id="72"/>
    <w:p>
      <w:pPr>
        <w:spacing w:after="0"/>
        <w:ind w:left="0"/>
        <w:jc w:val="both"/>
      </w:pPr>
      <w:r>
        <w:rPr>
          <w:rFonts w:ascii="Times New Roman"/>
          <w:b w:val="false"/>
          <w:i w:val="false"/>
          <w:color w:val="000000"/>
          <w:sz w:val="28"/>
        </w:rPr>
        <w:t>
      24. 25-бағанда технологиялық тұрғыдан ойын автоматына (ойын автоматтары залы үшін) салынған ұтыстың белгіленген пайызы көрсетіледі.</w:t>
      </w:r>
    </w:p>
    <w:bookmarkEnd w:id="72"/>
    <w:bookmarkStart w:name="z187" w:id="73"/>
    <w:p>
      <w:pPr>
        <w:spacing w:after="0"/>
        <w:ind w:left="0"/>
        <w:jc w:val="both"/>
      </w:pPr>
      <w:r>
        <w:rPr>
          <w:rFonts w:ascii="Times New Roman"/>
          <w:b w:val="false"/>
          <w:i w:val="false"/>
          <w:color w:val="000000"/>
          <w:sz w:val="28"/>
        </w:rPr>
        <w:t>
      25. 26, 27, 28, 29-бағандарда бейне жазу жүйелерінің техникалық жай-күйі туралы мәліметтер, оның ішінде бейне жазу жүйесінің атауы, саны, техникалық жай-күйі, жабдықты тестілеу күні көрсетіледі.</w:t>
      </w:r>
    </w:p>
    <w:bookmarkEnd w:id="73"/>
    <w:bookmarkStart w:name="z188" w:id="74"/>
    <w:p>
      <w:pPr>
        <w:spacing w:after="0"/>
        <w:ind w:left="0"/>
        <w:jc w:val="both"/>
      </w:pPr>
      <w:r>
        <w:rPr>
          <w:rFonts w:ascii="Times New Roman"/>
          <w:b w:val="false"/>
          <w:i w:val="false"/>
          <w:color w:val="000000"/>
          <w:sz w:val="28"/>
        </w:rPr>
        <w:t>
      26. 30-бағанда касса (лар) туралы деректер, оның ішінде кассаның түрі, саны, орналасқан жері (мекенжайы) көрсетіледі.</w:t>
      </w:r>
    </w:p>
    <w:bookmarkEnd w:id="74"/>
    <w:bookmarkStart w:name="z189" w:id="75"/>
    <w:p>
      <w:pPr>
        <w:spacing w:after="0"/>
        <w:ind w:left="0"/>
        <w:jc w:val="both"/>
      </w:pPr>
      <w:r>
        <w:rPr>
          <w:rFonts w:ascii="Times New Roman"/>
          <w:b w:val="false"/>
          <w:i w:val="false"/>
          <w:color w:val="000000"/>
          <w:sz w:val="28"/>
        </w:rPr>
        <w:t>
      27. 31-бағанда мемлекеттік кіріс органдарында салық салу объектілерін/касса (ларды) тіркеу есебіне қою туралы мәліметтер көрсетіледі.</w:t>
      </w:r>
    </w:p>
    <w:bookmarkEnd w:id="75"/>
    <w:bookmarkStart w:name="z190" w:id="76"/>
    <w:p>
      <w:pPr>
        <w:spacing w:after="0"/>
        <w:ind w:left="0"/>
        <w:jc w:val="both"/>
      </w:pPr>
      <w:r>
        <w:rPr>
          <w:rFonts w:ascii="Times New Roman"/>
          <w:b w:val="false"/>
          <w:i w:val="false"/>
          <w:color w:val="000000"/>
          <w:sz w:val="28"/>
        </w:rPr>
        <w:t>
      28. 32, 33, 34-бағандарда үстелдер санының өзгеруі, жабдықты ауыстыру туралы мәліметтер, оның ішінде ауыстырылған жабдықтың сериялық немесе түгендеу нөмірі, лицензия алған кезде көрсетілген ойын үстелдерінің саны, ойын үстелдерінің санын ұлғайту және қысқарту туралы ақпарат көрсетіледі.</w:t>
      </w:r>
    </w:p>
    <w:bookmarkEnd w:id="76"/>
    <w:p>
      <w:pPr>
        <w:spacing w:after="0"/>
        <w:ind w:left="0"/>
        <w:jc w:val="both"/>
      </w:pPr>
      <w:r>
        <w:rPr>
          <w:rFonts w:ascii="Times New Roman"/>
          <w:b w:val="false"/>
          <w:i w:val="false"/>
          <w:color w:val="000000"/>
          <w:sz w:val="28"/>
        </w:rPr>
        <w:t>
      29. 35-бағанда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және спорт министрінің</w:t>
            </w:r>
            <w:r>
              <w:br/>
            </w:r>
            <w:r>
              <w:rPr>
                <w:rFonts w:ascii="Times New Roman"/>
                <w:b w:val="false"/>
                <w:i w:val="false"/>
                <w:color w:val="000000"/>
                <w:sz w:val="20"/>
              </w:rPr>
              <w:t>2015 жылғы 17 шілдедегі</w:t>
            </w:r>
            <w:r>
              <w:br/>
            </w:r>
            <w:r>
              <w:rPr>
                <w:rFonts w:ascii="Times New Roman"/>
                <w:b w:val="false"/>
                <w:i w:val="false"/>
                <w:color w:val="000000"/>
                <w:sz w:val="20"/>
              </w:rPr>
              <w:t>№ 249 бұйрығына 2-қосымша</w:t>
            </w:r>
          </w:p>
        </w:tc>
      </w:tr>
    </w:tbl>
    <w:bookmarkStart w:name="z9" w:id="77"/>
    <w:p>
      <w:pPr>
        <w:spacing w:after="0"/>
        <w:ind w:left="0"/>
        <w:jc w:val="left"/>
      </w:pPr>
      <w:r>
        <w:rPr>
          <w:rFonts w:ascii="Times New Roman"/>
          <w:b/>
          <w:i w:val="false"/>
          <w:color w:val="000000"/>
        </w:rPr>
        <w:t xml:space="preserve"> Ойын бизнесін ұйымдастырушы ұсынатын есептілікті жинауды</w:t>
      </w:r>
      <w:r>
        <w:br/>
      </w:r>
      <w:r>
        <w:rPr>
          <w:rFonts w:ascii="Times New Roman"/>
          <w:b/>
          <w:i w:val="false"/>
          <w:color w:val="000000"/>
        </w:rPr>
        <w:t>және талдауды жүзеге асыру қағидалары</w:t>
      </w:r>
    </w:p>
    <w:bookmarkEnd w:id="77"/>
    <w:bookmarkStart w:name="z10" w:id="78"/>
    <w:p>
      <w:pPr>
        <w:spacing w:after="0"/>
        <w:ind w:left="0"/>
        <w:jc w:val="left"/>
      </w:pPr>
      <w:r>
        <w:rPr>
          <w:rFonts w:ascii="Times New Roman"/>
          <w:b/>
          <w:i w:val="false"/>
          <w:color w:val="000000"/>
        </w:rPr>
        <w:t xml:space="preserve"> 1-тарау. Жалпы ережелер</w:t>
      </w:r>
    </w:p>
    <w:bookmarkEnd w:id="78"/>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08.07.2021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 w:id="79"/>
    <w:p>
      <w:pPr>
        <w:spacing w:after="0"/>
        <w:ind w:left="0"/>
        <w:jc w:val="both"/>
      </w:pPr>
      <w:r>
        <w:rPr>
          <w:rFonts w:ascii="Times New Roman"/>
          <w:b w:val="false"/>
          <w:i w:val="false"/>
          <w:color w:val="000000"/>
          <w:sz w:val="28"/>
        </w:rPr>
        <w:t xml:space="preserve">
      1. Осы Ойын бизнесін ұйымдастырушы ұсынатын есептілікті жинауды және талдауды жүзеге асыру қағидалары (бұдан әрі – Қағидалар) "Ойын бизнесі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ойын бизнесін ұйымдастырушы ұсынатын есептілікті жинау және талдау тәртібін айқындайды.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26.04.2023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80"/>
    <w:p>
      <w:pPr>
        <w:spacing w:after="0"/>
        <w:ind w:left="0"/>
        <w:jc w:val="both"/>
      </w:pPr>
      <w:r>
        <w:rPr>
          <w:rFonts w:ascii="Times New Roman"/>
          <w:b w:val="false"/>
          <w:i w:val="false"/>
          <w:color w:val="000000"/>
          <w:sz w:val="28"/>
        </w:rPr>
        <w:t>
      2. Есептілікті жинаудың және талдаудың мақсаты ойын бизнесі субъектілері қызметінің ойын бизнесі туралы заңнамаға сәйкестігіне мониторинг жүргізу болып табылады.</w:t>
      </w:r>
    </w:p>
    <w:bookmarkEnd w:id="80"/>
    <w:bookmarkStart w:name="z13" w:id="81"/>
    <w:p>
      <w:pPr>
        <w:spacing w:after="0"/>
        <w:ind w:left="0"/>
        <w:jc w:val="left"/>
      </w:pPr>
      <w:r>
        <w:rPr>
          <w:rFonts w:ascii="Times New Roman"/>
          <w:b/>
          <w:i w:val="false"/>
          <w:color w:val="000000"/>
        </w:rPr>
        <w:t xml:space="preserve"> 2-тарау. Есептілікті жинауды жүзеге асыру тәртібі</w:t>
      </w:r>
    </w:p>
    <w:bookmarkEnd w:id="8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08.07.2021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p>
    <w:bookmarkStart w:name="z14" w:id="82"/>
    <w:p>
      <w:pPr>
        <w:spacing w:after="0"/>
        <w:ind w:left="0"/>
        <w:jc w:val="both"/>
      </w:pPr>
      <w:r>
        <w:rPr>
          <w:rFonts w:ascii="Times New Roman"/>
          <w:b w:val="false"/>
          <w:i w:val="false"/>
          <w:color w:val="000000"/>
          <w:sz w:val="28"/>
        </w:rPr>
        <w:t xml:space="preserve">
      3. Есептілікті жинау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есептілікті (бұдан әрі – есептілік) ойын бизнесі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ойын бизнесін ұйымдастырушылардың ұсынуы арқылы жүзеге асырылады.</w:t>
      </w:r>
    </w:p>
    <w:bookmarkEnd w:id="82"/>
    <w:bookmarkStart w:name="z15" w:id="83"/>
    <w:p>
      <w:pPr>
        <w:spacing w:after="0"/>
        <w:ind w:left="0"/>
        <w:jc w:val="both"/>
      </w:pPr>
      <w:r>
        <w:rPr>
          <w:rFonts w:ascii="Times New Roman"/>
          <w:b w:val="false"/>
          <w:i w:val="false"/>
          <w:color w:val="000000"/>
          <w:sz w:val="28"/>
        </w:rPr>
        <w:t>
      4. Есептілік қағаз немесе электронды түрде есепті кезеңнен кейінгі айдың 10-күнінен кешіктірмей тоқсан сайын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01.10.2024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Есептілік мынадай ақпаратты қамтиды:</w:t>
      </w:r>
    </w:p>
    <w:bookmarkEnd w:id="84"/>
    <w:bookmarkStart w:name="z192" w:id="85"/>
    <w:p>
      <w:pPr>
        <w:spacing w:after="0"/>
        <w:ind w:left="0"/>
        <w:jc w:val="both"/>
      </w:pPr>
      <w:r>
        <w:rPr>
          <w:rFonts w:ascii="Times New Roman"/>
          <w:b w:val="false"/>
          <w:i w:val="false"/>
          <w:color w:val="000000"/>
          <w:sz w:val="28"/>
        </w:rPr>
        <w:t>
      1) ойын бизнесін ұйымдастырушының бизнес сәйкестендіру нөмірі туралы мәліметтер;</w:t>
      </w:r>
    </w:p>
    <w:bookmarkEnd w:id="85"/>
    <w:bookmarkStart w:name="z193" w:id="86"/>
    <w:p>
      <w:pPr>
        <w:spacing w:after="0"/>
        <w:ind w:left="0"/>
        <w:jc w:val="both"/>
      </w:pPr>
      <w:r>
        <w:rPr>
          <w:rFonts w:ascii="Times New Roman"/>
          <w:b w:val="false"/>
          <w:i w:val="false"/>
          <w:color w:val="000000"/>
          <w:sz w:val="28"/>
        </w:rPr>
        <w:t>
      2) ойын бизнесін ұйымдастырушының атауы;</w:t>
      </w:r>
    </w:p>
    <w:bookmarkEnd w:id="86"/>
    <w:bookmarkStart w:name="z194" w:id="87"/>
    <w:p>
      <w:pPr>
        <w:spacing w:after="0"/>
        <w:ind w:left="0"/>
        <w:jc w:val="both"/>
      </w:pPr>
      <w:r>
        <w:rPr>
          <w:rFonts w:ascii="Times New Roman"/>
          <w:b w:val="false"/>
          <w:i w:val="false"/>
          <w:color w:val="000000"/>
          <w:sz w:val="28"/>
        </w:rPr>
        <w:t>
      3) қызмет түрі;</w:t>
      </w:r>
    </w:p>
    <w:bookmarkEnd w:id="87"/>
    <w:bookmarkStart w:name="z195" w:id="88"/>
    <w:p>
      <w:pPr>
        <w:spacing w:after="0"/>
        <w:ind w:left="0"/>
        <w:jc w:val="both"/>
      </w:pPr>
      <w:r>
        <w:rPr>
          <w:rFonts w:ascii="Times New Roman"/>
          <w:b w:val="false"/>
          <w:i w:val="false"/>
          <w:color w:val="000000"/>
          <w:sz w:val="28"/>
        </w:rPr>
        <w:t>
      4) заңды мекенжайы;</w:t>
      </w:r>
    </w:p>
    <w:bookmarkEnd w:id="88"/>
    <w:bookmarkStart w:name="z196" w:id="89"/>
    <w:p>
      <w:pPr>
        <w:spacing w:after="0"/>
        <w:ind w:left="0"/>
        <w:jc w:val="both"/>
      </w:pPr>
      <w:r>
        <w:rPr>
          <w:rFonts w:ascii="Times New Roman"/>
          <w:b w:val="false"/>
          <w:i w:val="false"/>
          <w:color w:val="000000"/>
          <w:sz w:val="28"/>
        </w:rPr>
        <w:t>
      5) есепті кезеңнің басындағы ойын бизнесін ұйымдастырушы қызметкерлерінің саны туралы мәліметтер;</w:t>
      </w:r>
    </w:p>
    <w:bookmarkEnd w:id="89"/>
    <w:bookmarkStart w:name="z197" w:id="90"/>
    <w:p>
      <w:pPr>
        <w:spacing w:after="0"/>
        <w:ind w:left="0"/>
        <w:jc w:val="both"/>
      </w:pPr>
      <w:r>
        <w:rPr>
          <w:rFonts w:ascii="Times New Roman"/>
          <w:b w:val="false"/>
          <w:i w:val="false"/>
          <w:color w:val="000000"/>
          <w:sz w:val="28"/>
        </w:rPr>
        <w:t>
      6) есепті кезеңнің соңындағы ойын бизнесін ұйымдастырушы қызметкерлерінің саны туралы мәліметтер;</w:t>
      </w:r>
    </w:p>
    <w:bookmarkEnd w:id="90"/>
    <w:bookmarkStart w:name="z198" w:id="91"/>
    <w:p>
      <w:pPr>
        <w:spacing w:after="0"/>
        <w:ind w:left="0"/>
        <w:jc w:val="both"/>
      </w:pPr>
      <w:r>
        <w:rPr>
          <w:rFonts w:ascii="Times New Roman"/>
          <w:b w:val="false"/>
          <w:i w:val="false"/>
          <w:color w:val="000000"/>
          <w:sz w:val="28"/>
        </w:rPr>
        <w:t>
      7) есепті кезеңнің басындағы құмар ойындарға және (немесе) бәс тігуге қатысушылардың (резиденттер) саны туралы мәліметтер;</w:t>
      </w:r>
    </w:p>
    <w:bookmarkEnd w:id="91"/>
    <w:bookmarkStart w:name="z199" w:id="92"/>
    <w:p>
      <w:pPr>
        <w:spacing w:after="0"/>
        <w:ind w:left="0"/>
        <w:jc w:val="both"/>
      </w:pPr>
      <w:r>
        <w:rPr>
          <w:rFonts w:ascii="Times New Roman"/>
          <w:b w:val="false"/>
          <w:i w:val="false"/>
          <w:color w:val="000000"/>
          <w:sz w:val="28"/>
        </w:rPr>
        <w:t>
      8) есепті кезеңнің басындағы құмар ойындарға және (немесе) бәс тігуге қатысушылардың (резиденттер емес) саны туралы мәліметтер;</w:t>
      </w:r>
    </w:p>
    <w:bookmarkEnd w:id="92"/>
    <w:bookmarkStart w:name="z200" w:id="93"/>
    <w:p>
      <w:pPr>
        <w:spacing w:after="0"/>
        <w:ind w:left="0"/>
        <w:jc w:val="both"/>
      </w:pPr>
      <w:r>
        <w:rPr>
          <w:rFonts w:ascii="Times New Roman"/>
          <w:b w:val="false"/>
          <w:i w:val="false"/>
          <w:color w:val="000000"/>
          <w:sz w:val="28"/>
        </w:rPr>
        <w:t>
      9) кезең соңындағы құмар ойындарға және (немесе) бәс тігуге (резиденттер) қатысушылардың саны туралы мәліметтер;</w:t>
      </w:r>
    </w:p>
    <w:bookmarkEnd w:id="93"/>
    <w:bookmarkStart w:name="z201" w:id="94"/>
    <w:p>
      <w:pPr>
        <w:spacing w:after="0"/>
        <w:ind w:left="0"/>
        <w:jc w:val="both"/>
      </w:pPr>
      <w:r>
        <w:rPr>
          <w:rFonts w:ascii="Times New Roman"/>
          <w:b w:val="false"/>
          <w:i w:val="false"/>
          <w:color w:val="000000"/>
          <w:sz w:val="28"/>
        </w:rPr>
        <w:t xml:space="preserve">
      10) кезең соңындағы құмар ойындарға және (немесе) бәс тігуге қатысушылардың (резиденттер емес) саны туралы мәліметтер; </w:t>
      </w:r>
    </w:p>
    <w:bookmarkEnd w:id="94"/>
    <w:bookmarkStart w:name="z202" w:id="95"/>
    <w:p>
      <w:pPr>
        <w:spacing w:after="0"/>
        <w:ind w:left="0"/>
        <w:jc w:val="both"/>
      </w:pPr>
      <w:r>
        <w:rPr>
          <w:rFonts w:ascii="Times New Roman"/>
          <w:b w:val="false"/>
          <w:i w:val="false"/>
          <w:color w:val="000000"/>
          <w:sz w:val="28"/>
        </w:rPr>
        <w:t>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Заңның негіздері бойынша қатысушылармен іскерлік қатынастар орнатудан бас тарту саны туралы мәліметтер;</w:t>
      </w:r>
    </w:p>
    <w:bookmarkEnd w:id="95"/>
    <w:bookmarkStart w:name="z203" w:id="96"/>
    <w:p>
      <w:pPr>
        <w:spacing w:after="0"/>
        <w:ind w:left="0"/>
        <w:jc w:val="both"/>
      </w:pPr>
      <w:r>
        <w:rPr>
          <w:rFonts w:ascii="Times New Roman"/>
          <w:b w:val="false"/>
          <w:i w:val="false"/>
          <w:color w:val="000000"/>
          <w:sz w:val="28"/>
        </w:rPr>
        <w:t>
      12) есепті кезеңде құмар ойындардың сол қатысушыларының ойын мекемелеріне бару саны туралы мәліметтер (10-нан аз бару, 10-нан астам бару, 50-ден астам бару);</w:t>
      </w:r>
    </w:p>
    <w:bookmarkEnd w:id="96"/>
    <w:bookmarkStart w:name="z204" w:id="97"/>
    <w:p>
      <w:pPr>
        <w:spacing w:after="0"/>
        <w:ind w:left="0"/>
        <w:jc w:val="both"/>
      </w:pPr>
      <w:r>
        <w:rPr>
          <w:rFonts w:ascii="Times New Roman"/>
          <w:b w:val="false"/>
          <w:i w:val="false"/>
          <w:color w:val="000000"/>
          <w:sz w:val="28"/>
        </w:rPr>
        <w:t>
      13) "Ойын бизнесі туралы" Қазақстан Республикасының Заңында айқындалатын міндетті резервтер түріндегі әрбір лицензияға қамтамасыз ету сомасы туралы мәліметтер;</w:t>
      </w:r>
    </w:p>
    <w:bookmarkEnd w:id="97"/>
    <w:bookmarkStart w:name="z205" w:id="98"/>
    <w:p>
      <w:pPr>
        <w:spacing w:after="0"/>
        <w:ind w:left="0"/>
        <w:jc w:val="both"/>
      </w:pPr>
      <w:r>
        <w:rPr>
          <w:rFonts w:ascii="Times New Roman"/>
          <w:b w:val="false"/>
          <w:i w:val="false"/>
          <w:color w:val="000000"/>
          <w:sz w:val="28"/>
        </w:rPr>
        <w:t>
      14) құмар ойындарға және (немесе) бәс тігуге қатысушыларға төленген ұтыстардың сомалары туралы мәліметтер;</w:t>
      </w:r>
    </w:p>
    <w:bookmarkEnd w:id="98"/>
    <w:bookmarkStart w:name="z206" w:id="99"/>
    <w:p>
      <w:pPr>
        <w:spacing w:after="0"/>
        <w:ind w:left="0"/>
        <w:jc w:val="both"/>
      </w:pPr>
      <w:r>
        <w:rPr>
          <w:rFonts w:ascii="Times New Roman"/>
          <w:b w:val="false"/>
          <w:i w:val="false"/>
          <w:color w:val="000000"/>
          <w:sz w:val="28"/>
        </w:rPr>
        <w:t>
      15) ойын бизнесін ұйымдастырушының құмар ойындарға және (немесе) бәс тігуге қатысушылардан алған ақша қаражаттарының сомасы туралы мәліметтер;</w:t>
      </w:r>
    </w:p>
    <w:bookmarkEnd w:id="99"/>
    <w:bookmarkStart w:name="z207" w:id="100"/>
    <w:p>
      <w:pPr>
        <w:spacing w:after="0"/>
        <w:ind w:left="0"/>
        <w:jc w:val="both"/>
      </w:pPr>
      <w:r>
        <w:rPr>
          <w:rFonts w:ascii="Times New Roman"/>
          <w:b w:val="false"/>
          <w:i w:val="false"/>
          <w:color w:val="000000"/>
          <w:sz w:val="28"/>
        </w:rPr>
        <w:t>
      16) ойын жабдығының атауы және түрі;</w:t>
      </w:r>
    </w:p>
    <w:bookmarkEnd w:id="100"/>
    <w:bookmarkStart w:name="z208" w:id="101"/>
    <w:p>
      <w:pPr>
        <w:spacing w:after="0"/>
        <w:ind w:left="0"/>
        <w:jc w:val="both"/>
      </w:pPr>
      <w:r>
        <w:rPr>
          <w:rFonts w:ascii="Times New Roman"/>
          <w:b w:val="false"/>
          <w:i w:val="false"/>
          <w:color w:val="000000"/>
          <w:sz w:val="28"/>
        </w:rPr>
        <w:t>
      17) ойын жабдығының саны;</w:t>
      </w:r>
    </w:p>
    <w:bookmarkEnd w:id="101"/>
    <w:bookmarkStart w:name="z209" w:id="102"/>
    <w:p>
      <w:pPr>
        <w:spacing w:after="0"/>
        <w:ind w:left="0"/>
        <w:jc w:val="both"/>
      </w:pPr>
      <w:r>
        <w:rPr>
          <w:rFonts w:ascii="Times New Roman"/>
          <w:b w:val="false"/>
          <w:i w:val="false"/>
          <w:color w:val="000000"/>
          <w:sz w:val="28"/>
        </w:rPr>
        <w:t>
      18) ойын жабдығының сериялық және (немесе) түгендеу нөмірі туралы мәліметтер;</w:t>
      </w:r>
    </w:p>
    <w:bookmarkEnd w:id="102"/>
    <w:bookmarkStart w:name="z210" w:id="103"/>
    <w:p>
      <w:pPr>
        <w:spacing w:after="0"/>
        <w:ind w:left="0"/>
        <w:jc w:val="both"/>
      </w:pPr>
      <w:r>
        <w:rPr>
          <w:rFonts w:ascii="Times New Roman"/>
          <w:b w:val="false"/>
          <w:i w:val="false"/>
          <w:color w:val="000000"/>
          <w:sz w:val="28"/>
        </w:rPr>
        <w:t>
      19) ойын жабдығын өндіруші туралы мәліметтер;</w:t>
      </w:r>
    </w:p>
    <w:bookmarkEnd w:id="103"/>
    <w:bookmarkStart w:name="z211" w:id="104"/>
    <w:p>
      <w:pPr>
        <w:spacing w:after="0"/>
        <w:ind w:left="0"/>
        <w:jc w:val="both"/>
      </w:pPr>
      <w:r>
        <w:rPr>
          <w:rFonts w:ascii="Times New Roman"/>
          <w:b w:val="false"/>
          <w:i w:val="false"/>
          <w:color w:val="000000"/>
          <w:sz w:val="28"/>
        </w:rPr>
        <w:t>
      20) ойын жабдығының, ойын автоматтарының техникалық жай-күйі туралы мәліметтер;</w:t>
      </w:r>
    </w:p>
    <w:bookmarkEnd w:id="104"/>
    <w:bookmarkStart w:name="z212" w:id="105"/>
    <w:p>
      <w:pPr>
        <w:spacing w:after="0"/>
        <w:ind w:left="0"/>
        <w:jc w:val="both"/>
      </w:pPr>
      <w:r>
        <w:rPr>
          <w:rFonts w:ascii="Times New Roman"/>
          <w:b w:val="false"/>
          <w:i w:val="false"/>
          <w:color w:val="000000"/>
          <w:sz w:val="28"/>
        </w:rPr>
        <w:t>
      21) технологиялық тұрғыдан ойын автоматына салынған ұтыстың белгіленген пайызы туралы мәліметтер;</w:t>
      </w:r>
    </w:p>
    <w:bookmarkEnd w:id="105"/>
    <w:bookmarkStart w:name="z213" w:id="106"/>
    <w:p>
      <w:pPr>
        <w:spacing w:after="0"/>
        <w:ind w:left="0"/>
        <w:jc w:val="both"/>
      </w:pPr>
      <w:r>
        <w:rPr>
          <w:rFonts w:ascii="Times New Roman"/>
          <w:b w:val="false"/>
          <w:i w:val="false"/>
          <w:color w:val="000000"/>
          <w:sz w:val="28"/>
        </w:rPr>
        <w:t>
      22) бейне жазу жүйелерінің техникалық жай-күйі туралы, оның ішінде бейне жазу жүйесінің атауы, жабдықтың саны, тестілеу күні туралы мәліметтер;</w:t>
      </w:r>
    </w:p>
    <w:bookmarkEnd w:id="106"/>
    <w:bookmarkStart w:name="z214" w:id="107"/>
    <w:p>
      <w:pPr>
        <w:spacing w:after="0"/>
        <w:ind w:left="0"/>
        <w:jc w:val="both"/>
      </w:pPr>
      <w:r>
        <w:rPr>
          <w:rFonts w:ascii="Times New Roman"/>
          <w:b w:val="false"/>
          <w:i w:val="false"/>
          <w:color w:val="000000"/>
          <w:sz w:val="28"/>
        </w:rPr>
        <w:t>
      23) касса (лар) туралы, оның ішінде кассаның түрі, саны және орналасқан жері туралы мәліметтер (мекен-жайы);</w:t>
      </w:r>
    </w:p>
    <w:bookmarkEnd w:id="107"/>
    <w:bookmarkStart w:name="z215" w:id="108"/>
    <w:p>
      <w:pPr>
        <w:spacing w:after="0"/>
        <w:ind w:left="0"/>
        <w:jc w:val="both"/>
      </w:pPr>
      <w:r>
        <w:rPr>
          <w:rFonts w:ascii="Times New Roman"/>
          <w:b w:val="false"/>
          <w:i w:val="false"/>
          <w:color w:val="000000"/>
          <w:sz w:val="28"/>
        </w:rPr>
        <w:t>
      24) мемлекеттік кірістер органдарында салық салу объектілерін/касса (ларды) тіркеу есебіне қою туралы мәліметтер;</w:t>
      </w:r>
    </w:p>
    <w:bookmarkEnd w:id="108"/>
    <w:bookmarkStart w:name="z216" w:id="109"/>
    <w:p>
      <w:pPr>
        <w:spacing w:after="0"/>
        <w:ind w:left="0"/>
        <w:jc w:val="both"/>
      </w:pPr>
      <w:r>
        <w:rPr>
          <w:rFonts w:ascii="Times New Roman"/>
          <w:b w:val="false"/>
          <w:i w:val="false"/>
          <w:color w:val="000000"/>
          <w:sz w:val="28"/>
        </w:rPr>
        <w:t>
      25) үстелдер санының өзгеруі, жабдықты ауыстыру, оның ішінде ауыстырылған жабдықтың сериялық немесе түгендеу нөмірі туралы мәліметтер;</w:t>
      </w:r>
    </w:p>
    <w:bookmarkEnd w:id="109"/>
    <w:bookmarkStart w:name="z217" w:id="110"/>
    <w:p>
      <w:pPr>
        <w:spacing w:after="0"/>
        <w:ind w:left="0"/>
        <w:jc w:val="both"/>
      </w:pPr>
      <w:r>
        <w:rPr>
          <w:rFonts w:ascii="Times New Roman"/>
          <w:b w:val="false"/>
          <w:i w:val="false"/>
          <w:color w:val="000000"/>
          <w:sz w:val="28"/>
        </w:rPr>
        <w:t>
      26) үстелдер санының өзгеруі, жабдықты ауыстыру туралы, оның ішінде лицензия алған кезде көрсетілген ойын үстелдерінің саны туралы мәліметтер;</w:t>
      </w:r>
    </w:p>
    <w:bookmarkEnd w:id="110"/>
    <w:bookmarkStart w:name="z218" w:id="111"/>
    <w:p>
      <w:pPr>
        <w:spacing w:after="0"/>
        <w:ind w:left="0"/>
        <w:jc w:val="both"/>
      </w:pPr>
      <w:r>
        <w:rPr>
          <w:rFonts w:ascii="Times New Roman"/>
          <w:b w:val="false"/>
          <w:i w:val="false"/>
          <w:color w:val="000000"/>
          <w:sz w:val="28"/>
        </w:rPr>
        <w:t>
      27) үстелдер санының өзгеруі, жабдықты ауыстыру туралы мәліметтер, оның ішінде ойын үстелдерінің санын ұлғайту және қысқарту туралы ақпарат;</w:t>
      </w:r>
    </w:p>
    <w:bookmarkEnd w:id="111"/>
    <w:bookmarkStart w:name="z219" w:id="112"/>
    <w:p>
      <w:pPr>
        <w:spacing w:after="0"/>
        <w:ind w:left="0"/>
        <w:jc w:val="both"/>
      </w:pPr>
      <w:r>
        <w:rPr>
          <w:rFonts w:ascii="Times New Roman"/>
          <w:b w:val="false"/>
          <w:i w:val="false"/>
          <w:color w:val="000000"/>
          <w:sz w:val="28"/>
        </w:rPr>
        <w:t>
      28) ойын бизнесін ұйымдастырушының құрылтайшылар құрамындағы бенефициарлық меншік иелері, басшылары және ойын бизнесін ұйымдастырушының бірінші басшылары туралы мәліметтер.</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м.а. 30.04.2026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3"/>
    <w:p>
      <w:pPr>
        <w:spacing w:after="0"/>
        <w:ind w:left="0"/>
        <w:jc w:val="both"/>
      </w:pPr>
      <w:r>
        <w:rPr>
          <w:rFonts w:ascii="Times New Roman"/>
          <w:b w:val="false"/>
          <w:i w:val="false"/>
          <w:color w:val="000000"/>
          <w:sz w:val="28"/>
        </w:rPr>
        <w:t>
      6. Есептілік ойын бизнесін ұйымдастырушы басшының не оны алмастыратын тұлғаның (міндеттерді жүктеу туралы бұйрық көшірмесін қоса беріп) қолымен, сондай-ақ ұйымның мөрімен куәландырылады (болған жағдайда) және уәкілетті органға жіберіледі.</w:t>
      </w:r>
    </w:p>
    <w:bookmarkEnd w:id="113"/>
    <w:bookmarkStart w:name="z18" w:id="114"/>
    <w:p>
      <w:pPr>
        <w:spacing w:after="0"/>
        <w:ind w:left="0"/>
        <w:jc w:val="both"/>
      </w:pPr>
      <w:r>
        <w:rPr>
          <w:rFonts w:ascii="Times New Roman"/>
          <w:b w:val="false"/>
          <w:i w:val="false"/>
          <w:color w:val="000000"/>
          <w:sz w:val="28"/>
        </w:rPr>
        <w:t>
      7. Ұсынылған есептілік уәкілетті органда тіркеледі және оны оның тиісті құрылымдық бөлімшесі қарайды.</w:t>
      </w:r>
    </w:p>
    <w:bookmarkEnd w:id="114"/>
    <w:bookmarkStart w:name="z19" w:id="115"/>
    <w:p>
      <w:pPr>
        <w:spacing w:after="0"/>
        <w:ind w:left="0"/>
        <w:jc w:val="left"/>
      </w:pPr>
      <w:r>
        <w:rPr>
          <w:rFonts w:ascii="Times New Roman"/>
          <w:b/>
          <w:i w:val="false"/>
          <w:color w:val="000000"/>
        </w:rPr>
        <w:t xml:space="preserve"> 3-тарау. Есептілікті талдауды жүзеге асыру тәртібі</w:t>
      </w:r>
    </w:p>
    <w:bookmarkEnd w:id="115"/>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08.07.2021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20" w:id="116"/>
    <w:p>
      <w:pPr>
        <w:spacing w:after="0"/>
        <w:ind w:left="0"/>
        <w:jc w:val="both"/>
      </w:pPr>
      <w:r>
        <w:rPr>
          <w:rFonts w:ascii="Times New Roman"/>
          <w:b w:val="false"/>
          <w:i w:val="false"/>
          <w:color w:val="000000"/>
          <w:sz w:val="28"/>
        </w:rPr>
        <w:t>
      8. Уәкілетті орган ұсынылған есептіліктің негізінде барлық қажетті деректердің болуына және толықтығына талдауды жүзеге асырады.</w:t>
      </w:r>
    </w:p>
    <w:bookmarkEnd w:id="116"/>
    <w:p>
      <w:pPr>
        <w:spacing w:after="0"/>
        <w:ind w:left="0"/>
        <w:jc w:val="both"/>
      </w:pPr>
      <w:r>
        <w:rPr>
          <w:rFonts w:ascii="Times New Roman"/>
          <w:b w:val="false"/>
          <w:i w:val="false"/>
          <w:color w:val="000000"/>
          <w:sz w:val="28"/>
        </w:rPr>
        <w:t>
      Ұсынылған есептілікті талдауға мыналар кіреді:</w:t>
      </w:r>
    </w:p>
    <w:p>
      <w:pPr>
        <w:spacing w:after="0"/>
        <w:ind w:left="0"/>
        <w:jc w:val="both"/>
      </w:pPr>
      <w:r>
        <w:rPr>
          <w:rFonts w:ascii="Times New Roman"/>
          <w:b w:val="false"/>
          <w:i w:val="false"/>
          <w:color w:val="000000"/>
          <w:sz w:val="28"/>
        </w:rPr>
        <w:t xml:space="preserve">
      1) ойын бизнесін ұйымдастырушыларға қойылатын </w:t>
      </w:r>
      <w:r>
        <w:rPr>
          <w:rFonts w:ascii="Times New Roman"/>
          <w:b w:val="false"/>
          <w:i w:val="false"/>
          <w:color w:val="000000"/>
          <w:sz w:val="28"/>
        </w:rPr>
        <w:t>біліктілік талаптарға</w:t>
      </w:r>
      <w:r>
        <w:rPr>
          <w:rFonts w:ascii="Times New Roman"/>
          <w:b w:val="false"/>
          <w:i w:val="false"/>
          <w:color w:val="000000"/>
          <w:sz w:val="28"/>
        </w:rPr>
        <w:t xml:space="preserve"> сәйкес келу тұрғысына қарау;</w:t>
      </w:r>
    </w:p>
    <w:p>
      <w:pPr>
        <w:spacing w:after="0"/>
        <w:ind w:left="0"/>
        <w:jc w:val="both"/>
      </w:pPr>
      <w:r>
        <w:rPr>
          <w:rFonts w:ascii="Times New Roman"/>
          <w:b w:val="false"/>
          <w:i w:val="false"/>
          <w:color w:val="000000"/>
          <w:sz w:val="28"/>
        </w:rPr>
        <w:t>
      2) есептілікті тапсырмау немесе толық тапсырмау бойынша мәліметтерді қалыптастыру.</w:t>
      </w:r>
    </w:p>
    <w:bookmarkStart w:name="z21" w:id="117"/>
    <w:p>
      <w:pPr>
        <w:spacing w:after="0"/>
        <w:ind w:left="0"/>
        <w:jc w:val="both"/>
      </w:pPr>
      <w:r>
        <w:rPr>
          <w:rFonts w:ascii="Times New Roman"/>
          <w:b w:val="false"/>
          <w:i w:val="false"/>
          <w:color w:val="000000"/>
          <w:sz w:val="28"/>
        </w:rPr>
        <w:t>
      9. Талдау нәтижелері ойын бизнесі саласындағы мемлекеттік саясатты жетілдіру бойынша ұсыныстарды дайындау және бақылау субъектісіне (объектісіне) бармай профилактикалық бақылау жүргізу кезінде пайдаланылады.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көзделген – ҚР Туризм және спорт министрінің м.а. 26.12.2023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2" w:id="118"/>
    <w:p>
      <w:pPr>
        <w:spacing w:after="0"/>
        <w:ind w:left="0"/>
        <w:jc w:val="both"/>
      </w:pPr>
      <w:r>
        <w:rPr>
          <w:rFonts w:ascii="Times New Roman"/>
          <w:b w:val="false"/>
          <w:i w:val="false"/>
          <w:color w:val="000000"/>
          <w:sz w:val="28"/>
        </w:rPr>
        <w:t>
      10. Уәкілетті орган есептілікті жинау, қорытындылау және талдау жолымен ойын бизнесі ұйымдастырушыларының біліктілік талаптарды сақтауы туралы мәліметтерді қалыптастырады.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