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1ee7" w14:textId="20e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қаражаты есебінен салынған объектілерді магистральдық теміржол желісі құрамына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82 бұйрығы. Қазақстан Республикасының Әділет министрлігінде 2015 жылы 27 мамырда № 11198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және заңды тұлғалар қаражаты есебінен салынған объектілерді магистральдық теміржол желісі құрамына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бұйрықтың көшірмесін мерзімді баспа басылымдарында және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өзімде қалдырамын.</w:t>
      </w:r>
    </w:p>
    <w:bookmarkEnd w:id="7"/>
    <w:bookmarkStart w:name="z9" w:id="8"/>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22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Жеке және заңды тұлғалар қаражаты есебінен салынған</w:t>
      </w:r>
      <w:r>
        <w:br/>
      </w:r>
      <w:r>
        <w:rPr>
          <w:rFonts w:ascii="Times New Roman"/>
          <w:b/>
          <w:i w:val="false"/>
          <w:color w:val="000000"/>
        </w:rPr>
        <w:t>объектілерді магистральдық теміржол желісі құрамына беру</w:t>
      </w:r>
      <w:r>
        <w:br/>
      </w:r>
      <w:r>
        <w:rPr>
          <w:rFonts w:ascii="Times New Roman"/>
          <w:b/>
          <w:i w:val="false"/>
          <w:color w:val="000000"/>
        </w:rPr>
        <w:t>қағидалары</w:t>
      </w:r>
    </w:p>
    <w:bookmarkEnd w:id="9"/>
    <w:bookmarkStart w:name="z12" w:id="10"/>
    <w:p>
      <w:pPr>
        <w:spacing w:after="0"/>
        <w:ind w:left="0"/>
        <w:jc w:val="both"/>
      </w:pPr>
      <w:r>
        <w:rPr>
          <w:rFonts w:ascii="Times New Roman"/>
          <w:b w:val="false"/>
          <w:i w:val="false"/>
          <w:color w:val="000000"/>
          <w:sz w:val="28"/>
        </w:rPr>
        <w:t xml:space="preserve">
      1. Осы Жеке және заңды тұлғалар қаражаты есебінен салынған объектілерді магистральдық теміржол желісі құрамына беру қағидалары (бұдан әрі - Қағидалар)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жеке және заңды тұлғалар есебінен салынған объектілерді магистральдық теміржол желісі құрамына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заңды және жеке тұлғалар есебінен салынған объектілер (бұдан әрі - объектілер) - электрмен жабдықтау, дабыл, байланыс объектілерін, құрылғыларды, жабдықтарды, ғимараттарды, құрылыстарды, үйлер мен магистральдық теміржол желісінің жұмыс істеуі үшін технологиялық қажетті өзге де объектілерді қоса алғанда, теміржолдар;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 - теміржол көлігі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 салааралық үйлестіруді жүзеге асыратын орталық атқарушы орган;</w:t>
      </w:r>
    </w:p>
    <w:bookmarkStart w:name="z16" w:id="13"/>
    <w:p>
      <w:pPr>
        <w:spacing w:after="0"/>
        <w:ind w:left="0"/>
        <w:jc w:val="both"/>
      </w:pPr>
      <w:r>
        <w:rPr>
          <w:rFonts w:ascii="Times New Roman"/>
          <w:b w:val="false"/>
          <w:i w:val="false"/>
          <w:color w:val="000000"/>
          <w:sz w:val="28"/>
        </w:rPr>
        <w:t>
      3) объектілерді магистральдық теміржол желісі құрамына беру туралы өтініш (бұдан әрі - өтініш) - уәкілетті органға қағаз жүзінде немесе электрондық құжат нысанында жіберілген, электрондық сандық қолтаңбамен куәландырылған, жеке және заңды тұлғалар қаражаты есебінен салынған объектілерді магистральдық теміржол желісі құрамына беру туралы ұсыныс;</w:t>
      </w:r>
    </w:p>
    <w:bookmarkEnd w:id="13"/>
    <w:bookmarkStart w:name="z17" w:id="14"/>
    <w:p>
      <w:pPr>
        <w:spacing w:after="0"/>
        <w:ind w:left="0"/>
        <w:jc w:val="both"/>
      </w:pPr>
      <w:r>
        <w:rPr>
          <w:rFonts w:ascii="Times New Roman"/>
          <w:b w:val="false"/>
          <w:i w:val="false"/>
          <w:color w:val="000000"/>
          <w:sz w:val="28"/>
        </w:rPr>
        <w:t xml:space="preserve">
      4) Ұлттық теміржол </w:t>
      </w:r>
      <w:r>
        <w:rPr>
          <w:rFonts w:ascii="Times New Roman"/>
          <w:b w:val="false"/>
          <w:i w:val="false"/>
          <w:color w:val="000000"/>
          <w:sz w:val="28"/>
        </w:rPr>
        <w:t>компаниясы</w:t>
      </w:r>
      <w:r>
        <w:rPr>
          <w:rFonts w:ascii="Times New Roman"/>
          <w:b w:val="false"/>
          <w:i w:val="false"/>
          <w:color w:val="000000"/>
          <w:sz w:val="28"/>
        </w:rPr>
        <w:t xml:space="preserve">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теміржол көлігі саласында қызметін жүзеге асыратын Ұлттық инфрақұрылым операторы, ұлттық тасымалдаушылар және өзге де үлестес заңды тұлғалар қызметінің бағыттарын үйлестіруді қамтамасыз ететін акционерлік қоғам.</w:t>
      </w:r>
    </w:p>
    <w:bookmarkEnd w:id="14"/>
    <w:bookmarkStart w:name="z18" w:id="15"/>
    <w:p>
      <w:pPr>
        <w:spacing w:after="0"/>
        <w:ind w:left="0"/>
        <w:jc w:val="both"/>
      </w:pPr>
      <w:r>
        <w:rPr>
          <w:rFonts w:ascii="Times New Roman"/>
          <w:b w:val="false"/>
          <w:i w:val="false"/>
          <w:color w:val="000000"/>
          <w:sz w:val="28"/>
        </w:rPr>
        <w:t xml:space="preserve">
      3. Объектілер "Мемлекеттік мүлік туралы" 2011 жылғы 1 наурыздағы Қазақстан Республикасы Заңының (бұдан әрі - Заң)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негіздемелер бойынша мемлекет меншікке алынады.</w:t>
      </w:r>
    </w:p>
    <w:bookmarkEnd w:id="15"/>
    <w:bookmarkStart w:name="z19" w:id="16"/>
    <w:p>
      <w:pPr>
        <w:spacing w:after="0"/>
        <w:ind w:left="0"/>
        <w:jc w:val="both"/>
      </w:pPr>
      <w:r>
        <w:rPr>
          <w:rFonts w:ascii="Times New Roman"/>
          <w:b w:val="false"/>
          <w:i w:val="false"/>
          <w:color w:val="000000"/>
          <w:sz w:val="28"/>
        </w:rPr>
        <w:t xml:space="preserve">
      4. Объектілерді беру үшін заңды және жеке тұлғалар өтінішті алған сәттен бастап үш жұмыс күні ішінде жазбаша нысанда Ұлттық теміржол компаниясының атына жіберетін уәкілетті органға жүгінеді. </w:t>
      </w:r>
    </w:p>
    <w:bookmarkEnd w:id="16"/>
    <w:bookmarkStart w:name="z20" w:id="17"/>
    <w:p>
      <w:pPr>
        <w:spacing w:after="0"/>
        <w:ind w:left="0"/>
        <w:jc w:val="both"/>
      </w:pPr>
      <w:r>
        <w:rPr>
          <w:rFonts w:ascii="Times New Roman"/>
          <w:b w:val="false"/>
          <w:i w:val="false"/>
          <w:color w:val="000000"/>
          <w:sz w:val="28"/>
        </w:rPr>
        <w:t xml:space="preserve">
      5. Ұлттық теміржол компаниясы өтінішті алған сәттен бастап жеті жұмыс күні ішінде "Теміржол көлігі туралы" 2001 жылғы 8 желтоқсандағы Қазақстан Республикасы Заңының 14-бабының 2-тармағы </w:t>
      </w:r>
      <w:r>
        <w:rPr>
          <w:rFonts w:ascii="Times New Roman"/>
          <w:b w:val="false"/>
          <w:i w:val="false"/>
          <w:color w:val="000000"/>
          <w:sz w:val="28"/>
        </w:rPr>
        <w:t>34-11)</w:t>
      </w:r>
      <w:r>
        <w:rPr>
          <w:rFonts w:ascii="Times New Roman"/>
          <w:b w:val="false"/>
          <w:i w:val="false"/>
          <w:color w:val="000000"/>
          <w:sz w:val="28"/>
        </w:rPr>
        <w:t xml:space="preserve"> және </w:t>
      </w:r>
      <w:r>
        <w:rPr>
          <w:rFonts w:ascii="Times New Roman"/>
          <w:b w:val="false"/>
          <w:i w:val="false"/>
          <w:color w:val="000000"/>
          <w:sz w:val="28"/>
        </w:rPr>
        <w:t>34-12) тармақшаларына</w:t>
      </w:r>
      <w:r>
        <w:rPr>
          <w:rFonts w:ascii="Times New Roman"/>
          <w:b w:val="false"/>
          <w:i w:val="false"/>
          <w:color w:val="000000"/>
          <w:sz w:val="28"/>
        </w:rPr>
        <w:t xml:space="preserve"> сәйкес бекітілген теміржол көлігіндегі қауіпсіздік және теміржол көлігін </w:t>
      </w:r>
      <w:r>
        <w:rPr>
          <w:rFonts w:ascii="Times New Roman"/>
          <w:b w:val="false"/>
          <w:i w:val="false"/>
          <w:color w:val="000000"/>
          <w:sz w:val="28"/>
        </w:rPr>
        <w:t>техникалық пайдалану</w:t>
      </w:r>
      <w:r>
        <w:rPr>
          <w:rFonts w:ascii="Times New Roman"/>
          <w:b w:val="false"/>
          <w:i w:val="false"/>
          <w:color w:val="000000"/>
          <w:sz w:val="28"/>
        </w:rPr>
        <w:t xml:space="preserve">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сәйкестігіне объектілерді тексеріп қарауды және сынауды жүргізеді.</w:t>
      </w:r>
    </w:p>
    <w:bookmarkEnd w:id="17"/>
    <w:bookmarkStart w:name="z21" w:id="18"/>
    <w:p>
      <w:pPr>
        <w:spacing w:after="0"/>
        <w:ind w:left="0"/>
        <w:jc w:val="both"/>
      </w:pPr>
      <w:r>
        <w:rPr>
          <w:rFonts w:ascii="Times New Roman"/>
          <w:b w:val="false"/>
          <w:i w:val="false"/>
          <w:color w:val="000000"/>
          <w:sz w:val="28"/>
        </w:rPr>
        <w:t xml:space="preserve">
      6. Объектілерді тексеріп қарау нәтижелері бойынша Ұлттық теміржол компаниясы үш жұмыс күні ішінде объектілерді магистральдық теміржол желісі құрамына берудің орындылығы немесе орынсыздығы туралы қорытындыны (бұдан әрі - қорытынды)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дайындайды және одан әрі комиссияның қарауына шығару үшін уәкілетті органға жібереді.</w:t>
      </w:r>
    </w:p>
    <w:bookmarkEnd w:id="18"/>
    <w:bookmarkStart w:name="z22" w:id="19"/>
    <w:p>
      <w:pPr>
        <w:spacing w:after="0"/>
        <w:ind w:left="0"/>
        <w:jc w:val="both"/>
      </w:pPr>
      <w:r>
        <w:rPr>
          <w:rFonts w:ascii="Times New Roman"/>
          <w:b w:val="false"/>
          <w:i w:val="false"/>
          <w:color w:val="000000"/>
          <w:sz w:val="28"/>
        </w:rPr>
        <w:t>
      Қорытынды объектілердің функционалдық мақсатын ескере отырып, мынадай шарттардың негізінде жасалады:</w:t>
      </w:r>
    </w:p>
    <w:bookmarkEnd w:id="19"/>
    <w:bookmarkStart w:name="z23" w:id="20"/>
    <w:p>
      <w:pPr>
        <w:spacing w:after="0"/>
        <w:ind w:left="0"/>
        <w:jc w:val="both"/>
      </w:pPr>
      <w:r>
        <w:rPr>
          <w:rFonts w:ascii="Times New Roman"/>
          <w:b w:val="false"/>
          <w:i w:val="false"/>
          <w:color w:val="000000"/>
          <w:sz w:val="28"/>
        </w:rPr>
        <w:t xml:space="preserve">
      станциялардағы тасымалдау процесінің, поездар қозғалысы мен маневрлік жұмыстарды жүргізу қауіпсіздігін қамтамасыз етудің қажеттілігі; </w:t>
      </w:r>
    </w:p>
    <w:bookmarkEnd w:id="20"/>
    <w:bookmarkStart w:name="z24" w:id="21"/>
    <w:p>
      <w:pPr>
        <w:spacing w:after="0"/>
        <w:ind w:left="0"/>
        <w:jc w:val="both"/>
      </w:pPr>
      <w:r>
        <w:rPr>
          <w:rFonts w:ascii="Times New Roman"/>
          <w:b w:val="false"/>
          <w:i w:val="false"/>
          <w:color w:val="000000"/>
          <w:sz w:val="28"/>
        </w:rPr>
        <w:t xml:space="preserve">
      магистральдық теміржол желісінің жекелеген пункттерінің өткізу және қайта өңдеу қабілеттілігін ұлғайтуды қамтамасыз ету; </w:t>
      </w:r>
    </w:p>
    <w:bookmarkEnd w:id="21"/>
    <w:bookmarkStart w:name="z25" w:id="22"/>
    <w:p>
      <w:pPr>
        <w:spacing w:after="0"/>
        <w:ind w:left="0"/>
        <w:jc w:val="both"/>
      </w:pPr>
      <w:r>
        <w:rPr>
          <w:rFonts w:ascii="Times New Roman"/>
          <w:b w:val="false"/>
          <w:i w:val="false"/>
          <w:color w:val="000000"/>
          <w:sz w:val="28"/>
        </w:rPr>
        <w:t xml:space="preserve">
      түйісу станциясын дамытуды қамтамасыз ету; </w:t>
      </w:r>
    </w:p>
    <w:bookmarkEnd w:id="22"/>
    <w:bookmarkStart w:name="z26" w:id="23"/>
    <w:p>
      <w:pPr>
        <w:spacing w:after="0"/>
        <w:ind w:left="0"/>
        <w:jc w:val="both"/>
      </w:pPr>
      <w:r>
        <w:rPr>
          <w:rFonts w:ascii="Times New Roman"/>
          <w:b w:val="false"/>
          <w:i w:val="false"/>
          <w:color w:val="000000"/>
          <w:sz w:val="28"/>
        </w:rPr>
        <w:t>
      кірме жолдардарға/дан беруді - жинауды, жолаушылар мен жүк поездарын басып озу мен тоғыстыру бойынша операцияларды жүзеге асыруға арналған объектілерді (теміржолдарды) пайдалану; объектілерді техникалық жарамды жағдайда ұстауды, ағымды және күрделі жөндеуді жүргізуді қамтамасыз ету қажеттілігі.</w:t>
      </w:r>
    </w:p>
    <w:bookmarkEnd w:id="23"/>
    <w:bookmarkStart w:name="z27" w:id="24"/>
    <w:p>
      <w:pPr>
        <w:spacing w:after="0"/>
        <w:ind w:left="0"/>
        <w:jc w:val="both"/>
      </w:pPr>
      <w:r>
        <w:rPr>
          <w:rFonts w:ascii="Times New Roman"/>
          <w:b w:val="false"/>
          <w:i w:val="false"/>
          <w:color w:val="000000"/>
          <w:sz w:val="28"/>
        </w:rPr>
        <w:t xml:space="preserve">
      7. Ұлттық теміржол компаниясының қорытындысын қарау үшін уәкілетті органмен комиссия құрылады. Комиссияның құрамы уәкілетті органның бұйрығымен бекітіледі. </w:t>
      </w:r>
    </w:p>
    <w:bookmarkEnd w:id="24"/>
    <w:bookmarkStart w:name="z28" w:id="25"/>
    <w:p>
      <w:pPr>
        <w:spacing w:after="0"/>
        <w:ind w:left="0"/>
        <w:jc w:val="both"/>
      </w:pPr>
      <w:r>
        <w:rPr>
          <w:rFonts w:ascii="Times New Roman"/>
          <w:b w:val="false"/>
          <w:i w:val="false"/>
          <w:color w:val="000000"/>
          <w:sz w:val="28"/>
        </w:rPr>
        <w:t>
      8. Комиссия Ұлттық теміржол компаниясының өтінішін және қорытындысын алған сәттен бастап жеті жұмыс күні ішінде қарайды және Объектілерді магистральдық теміржол желісі құрамына беру жөнінде немесе Объектілерді беруден бас тарту туралы ұсыным шығарады. Комиссияның ұсынымы хаттамамен ресімделеді.</w:t>
      </w:r>
    </w:p>
    <w:bookmarkEnd w:id="25"/>
    <w:bookmarkStart w:name="z29" w:id="26"/>
    <w:p>
      <w:pPr>
        <w:spacing w:after="0"/>
        <w:ind w:left="0"/>
        <w:jc w:val="both"/>
      </w:pPr>
      <w:r>
        <w:rPr>
          <w:rFonts w:ascii="Times New Roman"/>
          <w:b w:val="false"/>
          <w:i w:val="false"/>
          <w:color w:val="000000"/>
          <w:sz w:val="28"/>
        </w:rPr>
        <w:t xml:space="preserve">
      9. "Темір жол көлігі туралы" 2001 жылғы 8 желтоқсандағы Қазақстан Республикасы Заңының 14-бабы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органмен бекітілген комиссияның оң ұсынымы негізінде және Заңға сәйкес объектілері мемлекеттік меншікке қабылданған жағдайда, уәкілетті орган "Табиғи монополиялар туралы" 2018 жылғы 27 желтоқсандағы Қазақстан Республикасының Заңына сәйкес табиғи монополиялар мен реттелетін нарықтар салаларындағы басшылықты жүзеге асыратын мемлекеттік органның ведомствосымен бірлесіп, объектілерді Қазақстан Республикасы Инвестициялар және даму министрінің міндетін атқарушының 2015 жылғы 23 ақпандағы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10785 болып тіркелген) магистральдық теміржол желісіне кіретін магистральдық жолдар тізбесіне немесе станциялық жолдар, электрмен жабдықтау, дабыл, байланыс объектілері, құрылғылар, жабдықтар, ғимараттар, құрылыстар, үйлер мен магистральдық теміржол желісінің жұмыс істеуі үшін технологиялық қажетті өзге де объектілер тізбесіне енгізу бойынша шараларды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09.03.2021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w:t>
            </w:r>
            <w:r>
              <w:br/>
            </w:r>
            <w:r>
              <w:rPr>
                <w:rFonts w:ascii="Times New Roman"/>
                <w:b w:val="false"/>
                <w:i w:val="false"/>
                <w:color w:val="000000"/>
                <w:sz w:val="20"/>
              </w:rPr>
              <w:t>қаражаты есебінен салынған</w:t>
            </w:r>
            <w:r>
              <w:br/>
            </w:r>
            <w:r>
              <w:rPr>
                <w:rFonts w:ascii="Times New Roman"/>
                <w:b w:val="false"/>
                <w:i w:val="false"/>
                <w:color w:val="000000"/>
                <w:sz w:val="20"/>
              </w:rPr>
              <w:t>объектілерді магистральдық</w:t>
            </w:r>
            <w:r>
              <w:br/>
            </w:r>
            <w:r>
              <w:rPr>
                <w:rFonts w:ascii="Times New Roman"/>
                <w:b w:val="false"/>
                <w:i w:val="false"/>
                <w:color w:val="000000"/>
                <w:sz w:val="20"/>
              </w:rPr>
              <w:t>теміржол желісі құрамына</w:t>
            </w:r>
            <w:r>
              <w:br/>
            </w:r>
            <w:r>
              <w:rPr>
                <w:rFonts w:ascii="Times New Roman"/>
                <w:b w:val="false"/>
                <w:i w:val="false"/>
                <w:color w:val="000000"/>
                <w:sz w:val="20"/>
              </w:rPr>
              <w:t>беру қағидаларына қосымша</w:t>
            </w:r>
          </w:p>
        </w:tc>
      </w:tr>
    </w:tbl>
    <w:p>
      <w:pPr>
        <w:spacing w:after="0"/>
        <w:ind w:left="0"/>
        <w:jc w:val="both"/>
      </w:pPr>
      <w:r>
        <w:rPr>
          <w:rFonts w:ascii="Times New Roman"/>
          <w:b w:val="false"/>
          <w:i w:val="false"/>
          <w:color w:val="000000"/>
          <w:sz w:val="28"/>
        </w:rPr>
        <w:t xml:space="preserve">
      нысан </w:t>
      </w:r>
    </w:p>
    <w:bookmarkStart w:name="z31" w:id="27"/>
    <w:p>
      <w:pPr>
        <w:spacing w:after="0"/>
        <w:ind w:left="0"/>
        <w:jc w:val="left"/>
      </w:pPr>
      <w:r>
        <w:rPr>
          <w:rFonts w:ascii="Times New Roman"/>
          <w:b/>
          <w:i w:val="false"/>
          <w:color w:val="000000"/>
        </w:rPr>
        <w:t xml:space="preserve"> Объектілерді магистральдық теміржол желісі құрамына берудің</w:t>
      </w:r>
      <w:r>
        <w:br/>
      </w:r>
      <w:r>
        <w:rPr>
          <w:rFonts w:ascii="Times New Roman"/>
          <w:b/>
          <w:i w:val="false"/>
          <w:color w:val="000000"/>
        </w:rPr>
        <w:t>орындылығы немесе орынсыздығы туралы қорытынды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сипаты (объектінің техникалық және технологиялық сипаттамасы, құқық қабілеттілігін растаушы объект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инфрақұрылымының объектілерін</w:t>
      </w:r>
    </w:p>
    <w:p>
      <w:pPr>
        <w:spacing w:after="0"/>
        <w:ind w:left="0"/>
        <w:jc w:val="both"/>
      </w:pPr>
      <w:r>
        <w:rPr>
          <w:rFonts w:ascii="Times New Roman"/>
          <w:b w:val="false"/>
          <w:i w:val="false"/>
          <w:color w:val="000000"/>
          <w:sz w:val="28"/>
        </w:rPr>
        <w:t>
      магистралдық теміржол желісіне құрамына</w:t>
      </w:r>
    </w:p>
    <w:p>
      <w:pPr>
        <w:spacing w:after="0"/>
        <w:ind w:left="0"/>
        <w:jc w:val="both"/>
      </w:pPr>
      <w:r>
        <w:rPr>
          <w:rFonts w:ascii="Times New Roman"/>
          <w:b w:val="false"/>
          <w:i w:val="false"/>
          <w:color w:val="000000"/>
          <w:sz w:val="28"/>
        </w:rPr>
        <w:t>
      енгізуге (шығаруға) жауапты Ұлттық</w:t>
      </w:r>
    </w:p>
    <w:p>
      <w:pPr>
        <w:spacing w:after="0"/>
        <w:ind w:left="0"/>
        <w:jc w:val="both"/>
      </w:pPr>
      <w:r>
        <w:rPr>
          <w:rFonts w:ascii="Times New Roman"/>
          <w:b w:val="false"/>
          <w:i w:val="false"/>
          <w:color w:val="000000"/>
          <w:sz w:val="28"/>
        </w:rPr>
        <w:t>
      теміржол компаниясының құрылымдық</w:t>
      </w:r>
    </w:p>
    <w:p>
      <w:pPr>
        <w:spacing w:after="0"/>
        <w:ind w:left="0"/>
        <w:jc w:val="both"/>
      </w:pPr>
      <w:r>
        <w:rPr>
          <w:rFonts w:ascii="Times New Roman"/>
          <w:b w:val="false"/>
          <w:i w:val="false"/>
          <w:color w:val="000000"/>
          <w:sz w:val="28"/>
        </w:rPr>
        <w:t>
      бөлімшесінің басшысы                   _____________   _____________</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