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30ac" w14:textId="51d3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Теңізді тазарту жөніндегі жұмыстарды жүргізу үшін қажетті материалдар мен заттарға нормативтер мен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министрінің 2015 жылғы 13 наурыздағы № 189 бұйрығы. Қазақстан Республикасының Әділет министрлігінде 2015 жылы 29 сәуірде № 10838 тіркелді. Күші жойылды - Қазақстан Республикасы Энергетика министрінің 2018 жылғы 18 сәуірдегі № 130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18.04.2018 </w:t>
      </w:r>
      <w:r>
        <w:rPr>
          <w:rFonts w:ascii="Times New Roman"/>
          <w:b w:val="false"/>
          <w:i w:val="false"/>
          <w:color w:val="ff0000"/>
          <w:sz w:val="28"/>
        </w:rPr>
        <w:t>№ 130</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2010 жылғы 24 маусымдағы "Жер қойнауы және жер қойнауын пайдалану туралы" Заңының 18 бабының </w:t>
      </w:r>
      <w:r>
        <w:rPr>
          <w:rFonts w:ascii="Times New Roman"/>
          <w:b w:val="false"/>
          <w:i w:val="false"/>
          <w:color w:val="000000"/>
          <w:sz w:val="28"/>
        </w:rPr>
        <w:t>23-6)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Теңізді тазарту жөніндегі жұмыстарды жүргізу үшін қажетті материалдар мен заттарға нормативтер мен талаптардың қосымшалары бекітілсін.</w:t>
      </w:r>
    </w:p>
    <w:bookmarkEnd w:id="1"/>
    <w:bookmarkStart w:name="z3" w:id="2"/>
    <w:p>
      <w:pPr>
        <w:spacing w:after="0"/>
        <w:ind w:left="0"/>
        <w:jc w:val="both"/>
      </w:pPr>
      <w:r>
        <w:rPr>
          <w:rFonts w:ascii="Times New Roman"/>
          <w:b w:val="false"/>
          <w:i w:val="false"/>
          <w:color w:val="000000"/>
          <w:sz w:val="28"/>
        </w:rPr>
        <w:t xml:space="preserve">
      2. "Каспий теңізінің Қазақстандық секторында қолдану үшін диспергенттер тізбесін бекіту туралы" Қазақстан Республикасы Қоршаған ортаны қорғау министрінің 2013 жылғы 9 шілдедегі № 202-Ө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Тізімінде № 8605 тіркелген, "Егемен Қазақстан" газетінде 31.10.2013 жылы № 243 жарияланған (28182)).</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4"/>
    <w:bookmarkStart w:name="z6" w:id="5"/>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мерзiмдi баспасөз басылымдарында және "Әділет" ақпараттық құқықтық жүйесінде ресми жариялауға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2015 жылғы 30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30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Iшкi iстер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17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13 наурыздағы</w:t>
            </w:r>
            <w:r>
              <w:br/>
            </w:r>
            <w:r>
              <w:rPr>
                <w:rFonts w:ascii="Times New Roman"/>
                <w:b w:val="false"/>
                <w:i w:val="false"/>
                <w:color w:val="000000"/>
                <w:sz w:val="20"/>
              </w:rPr>
              <w:t>№ 189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Теңізді тазарту жөніндегі жұмыстарды жүргізу үшін қажетті</w:t>
      </w:r>
      <w:r>
        <w:br/>
      </w:r>
      <w:r>
        <w:rPr>
          <w:rFonts w:ascii="Times New Roman"/>
          <w:b/>
          <w:i w:val="false"/>
          <w:color w:val="000000"/>
        </w:rPr>
        <w:t>материалдар мен заттарға нормативтер мен талаптар</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Теңізді тазарту жөніндегі жұмыстарды жүргізу үшін қажетті материалдар мен заттарға нормативтер мен талаптар (бұдан әрі - Нормативтер) "Жер қойнауы және жер қойнауын пайдалану туралы" 2010 жылғы 24 маусымдағы Қазақстан Республикасының Заңы (бұдан әрі - Заң) 18 бабының </w:t>
      </w:r>
      <w:r>
        <w:rPr>
          <w:rFonts w:ascii="Times New Roman"/>
          <w:b w:val="false"/>
          <w:i w:val="false"/>
          <w:color w:val="000000"/>
          <w:sz w:val="28"/>
        </w:rPr>
        <w:t>23-6) тармақшасына</w:t>
      </w:r>
      <w:r>
        <w:rPr>
          <w:rFonts w:ascii="Times New Roman"/>
          <w:b w:val="false"/>
          <w:i w:val="false"/>
          <w:color w:val="000000"/>
          <w:sz w:val="28"/>
        </w:rPr>
        <w:t xml:space="preserve"> сәйкес әзірленді.</w:t>
      </w:r>
    </w:p>
    <w:bookmarkEnd w:id="11"/>
    <w:bookmarkStart w:name="z15" w:id="12"/>
    <w:p>
      <w:pPr>
        <w:spacing w:after="0"/>
        <w:ind w:left="0"/>
        <w:jc w:val="both"/>
      </w:pPr>
      <w:r>
        <w:rPr>
          <w:rFonts w:ascii="Times New Roman"/>
          <w:b w:val="false"/>
          <w:i w:val="false"/>
          <w:color w:val="000000"/>
          <w:sz w:val="28"/>
        </w:rPr>
        <w:t xml:space="preserve">
      2. Теңіз құрылыстары, магистральды мұнай құбырлары, теңіз порттары Заңның 95-бабының </w:t>
      </w:r>
      <w:r>
        <w:rPr>
          <w:rFonts w:ascii="Times New Roman"/>
          <w:b w:val="false"/>
          <w:i w:val="false"/>
          <w:color w:val="000000"/>
          <w:sz w:val="28"/>
        </w:rPr>
        <w:t xml:space="preserve">5 тармағына </w:t>
      </w:r>
      <w:r>
        <w:rPr>
          <w:rFonts w:ascii="Times New Roman"/>
          <w:b w:val="false"/>
          <w:i w:val="false"/>
          <w:color w:val="000000"/>
          <w:sz w:val="28"/>
        </w:rPr>
        <w:t xml:space="preserve">және </w:t>
      </w:r>
      <w:r>
        <w:rPr>
          <w:rFonts w:ascii="Times New Roman"/>
          <w:b w:val="false"/>
          <w:i w:val="false"/>
          <w:color w:val="000000"/>
          <w:sz w:val="28"/>
        </w:rPr>
        <w:t xml:space="preserve">95-1-бабының </w:t>
      </w:r>
      <w:r>
        <w:rPr>
          <w:rFonts w:ascii="Times New Roman"/>
          <w:b w:val="false"/>
          <w:i w:val="false"/>
          <w:color w:val="000000"/>
          <w:sz w:val="28"/>
        </w:rPr>
        <w:t xml:space="preserve">4, 10 - тармақтарына, Қазақстан Республикасы Энергетика министрінің 2016 жылғы 21 маусымдағы № 262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14018 болып тіркелген) Мұнайдың теңізге және Қазақстан Республикасының ішкі су айдындарына авариялық төгілуін жоюға арналған диспергенттердің тізбесіне, сондай-ақ осы Нормативтерге сәйкес бірінші және екінші деңгейлі мұнай төгілуін жоюға арналған қажетті материал және заттармен жабдықталады.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15.11.2016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3. Теңізде мұнай төгілудің деңгейлері Заңның </w:t>
      </w:r>
      <w:r>
        <w:rPr>
          <w:rFonts w:ascii="Times New Roman"/>
          <w:b w:val="false"/>
          <w:i w:val="false"/>
          <w:color w:val="000000"/>
          <w:sz w:val="28"/>
        </w:rPr>
        <w:t>95-1 бабына</w:t>
      </w:r>
      <w:r>
        <w:rPr>
          <w:rFonts w:ascii="Times New Roman"/>
          <w:b w:val="false"/>
          <w:i w:val="false"/>
          <w:color w:val="000000"/>
          <w:sz w:val="28"/>
        </w:rPr>
        <w:t xml:space="preserve"> сәйкес белгіленеді.</w:t>
      </w:r>
    </w:p>
    <w:bookmarkEnd w:id="13"/>
    <w:bookmarkStart w:name="z17" w:id="14"/>
    <w:p>
      <w:pPr>
        <w:spacing w:after="0"/>
        <w:ind w:left="0"/>
        <w:jc w:val="left"/>
      </w:pPr>
      <w:r>
        <w:rPr>
          <w:rFonts w:ascii="Times New Roman"/>
          <w:b/>
          <w:i w:val="false"/>
          <w:color w:val="000000"/>
        </w:rPr>
        <w:t xml:space="preserve"> 2. Теңізді тазарту жөніндегі жұмыстарды жүргізу үшін қажетті</w:t>
      </w:r>
      <w:r>
        <w:br/>
      </w:r>
      <w:r>
        <w:rPr>
          <w:rFonts w:ascii="Times New Roman"/>
          <w:b/>
          <w:i w:val="false"/>
          <w:color w:val="000000"/>
        </w:rPr>
        <w:t>материалдар мен заттарға қойылатын нормативтер</w:t>
      </w:r>
    </w:p>
    <w:bookmarkEnd w:id="14"/>
    <w:bookmarkStart w:name="z18" w:id="15"/>
    <w:p>
      <w:pPr>
        <w:spacing w:after="0"/>
        <w:ind w:left="0"/>
        <w:jc w:val="both"/>
      </w:pPr>
      <w:r>
        <w:rPr>
          <w:rFonts w:ascii="Times New Roman"/>
          <w:b w:val="false"/>
          <w:i w:val="false"/>
          <w:color w:val="000000"/>
          <w:sz w:val="28"/>
        </w:rPr>
        <w:t>
      4. Теңізді тазарту жөніндегі жұмыстарды жүргізуге байланысты, оның ішінде мұнайдың төгілуін жою жөнінде тиімді әрекет ететін нормативтер:</w:t>
      </w:r>
    </w:p>
    <w:bookmarkEnd w:id="15"/>
    <w:bookmarkStart w:name="z19" w:id="16"/>
    <w:p>
      <w:pPr>
        <w:spacing w:after="0"/>
        <w:ind w:left="0"/>
        <w:jc w:val="both"/>
      </w:pPr>
      <w:r>
        <w:rPr>
          <w:rFonts w:ascii="Times New Roman"/>
          <w:b w:val="false"/>
          <w:i w:val="false"/>
          <w:color w:val="000000"/>
          <w:sz w:val="28"/>
        </w:rPr>
        <w:t>
      1) бекітілген жобалық шешімдерге сәйкес төгілген мұнайды оқшаулау үшін жеткілікті мөлшердегі (теңіз имараты периметрінің өлшемі бойынша) бондардың болуы;</w:t>
      </w:r>
    </w:p>
    <w:bookmarkEnd w:id="16"/>
    <w:bookmarkStart w:name="z20" w:id="17"/>
    <w:p>
      <w:pPr>
        <w:spacing w:after="0"/>
        <w:ind w:left="0"/>
        <w:jc w:val="both"/>
      </w:pPr>
      <w:r>
        <w:rPr>
          <w:rFonts w:ascii="Times New Roman"/>
          <w:b w:val="false"/>
          <w:i w:val="false"/>
          <w:color w:val="000000"/>
          <w:sz w:val="28"/>
        </w:rPr>
        <w:t>
      2) жұмыстар жүргізіліп жатқан орындарға барынша жақындатылған жағалау базаларындағы бірінші және екінші деңгейлі төгілу кезінде кемелерге тіркелген су бетінен мұнайды оқшаулау мен мұнайды қалқып алуға арналған сорғыш заттардан, (жүзбелі заттардан) жасалған мұнай тұтқыш материалдардың болуы;</w:t>
      </w:r>
    </w:p>
    <w:bookmarkEnd w:id="17"/>
    <w:bookmarkStart w:name="z21" w:id="18"/>
    <w:p>
      <w:pPr>
        <w:spacing w:after="0"/>
        <w:ind w:left="0"/>
        <w:jc w:val="both"/>
      </w:pPr>
      <w:r>
        <w:rPr>
          <w:rFonts w:ascii="Times New Roman"/>
          <w:b w:val="false"/>
          <w:i w:val="false"/>
          <w:color w:val="000000"/>
          <w:sz w:val="28"/>
        </w:rPr>
        <w:t>
      3) түрлі ауа-райы жағдайларында кемелердің теңіз имаратын табуын қамтамасыз ету үшін радиолокациялық бейнелегіштің немесе басқа да материалдардың болуы;</w:t>
      </w:r>
    </w:p>
    <w:bookmarkEnd w:id="18"/>
    <w:bookmarkStart w:name="z22" w:id="19"/>
    <w:p>
      <w:pPr>
        <w:spacing w:after="0"/>
        <w:ind w:left="0"/>
        <w:jc w:val="both"/>
      </w:pPr>
      <w:r>
        <w:rPr>
          <w:rFonts w:ascii="Times New Roman"/>
          <w:b w:val="false"/>
          <w:i w:val="false"/>
          <w:color w:val="000000"/>
          <w:sz w:val="28"/>
        </w:rPr>
        <w:t>
      4) екінші деңгейлі төгілу болған жағдайда кеме бортынан пайдаланылатын, су бетінен мұнайды жинауға қажетті қосымша материалдар мен заттардың болуы;</w:t>
      </w:r>
    </w:p>
    <w:bookmarkEnd w:id="19"/>
    <w:bookmarkStart w:name="z23" w:id="20"/>
    <w:p>
      <w:pPr>
        <w:spacing w:after="0"/>
        <w:ind w:left="0"/>
        <w:jc w:val="both"/>
      </w:pPr>
      <w:r>
        <w:rPr>
          <w:rFonts w:ascii="Times New Roman"/>
          <w:b w:val="false"/>
          <w:i w:val="false"/>
          <w:color w:val="000000"/>
          <w:sz w:val="28"/>
        </w:rPr>
        <w:t>
      5) бірінші деңгейлі төгілулерді жою үшін жеткілікті материалдардың, заттар мен жабдықтардың отыз минуттық қол жетімділік шегінде болуы.</w:t>
      </w:r>
    </w:p>
    <w:bookmarkEnd w:id="20"/>
    <w:bookmarkStart w:name="z24" w:id="21"/>
    <w:p>
      <w:pPr>
        <w:spacing w:after="0"/>
        <w:ind w:left="0"/>
        <w:jc w:val="both"/>
      </w:pPr>
      <w:r>
        <w:rPr>
          <w:rFonts w:ascii="Times New Roman"/>
          <w:b w:val="false"/>
          <w:i w:val="false"/>
          <w:color w:val="000000"/>
          <w:sz w:val="28"/>
        </w:rPr>
        <w:t>
      5. Теңізде мұнайдың төгілуін жоюдың таңдалынған әдістеріне байланысты, қауіптілікті бағалау негізінде теңізді және жағалау аймақтарын тазалау бойынша жұмыстарды жүргізу үшін керек болатын, қажетті қосымша ресурстар анықталады: абсорбенттер, жүк тиегіштер, диспергенттерді шашыратқыш, кеме- буксир, сораптар, цистерналары, баржылар, қоймалар, күбілер, вагоншалар, вакуумдық агрегаттар, пластикалық беттер, авиация, көлік құралдары.</w:t>
      </w:r>
    </w:p>
    <w:bookmarkEnd w:id="21"/>
    <w:bookmarkStart w:name="z25" w:id="22"/>
    <w:p>
      <w:pPr>
        <w:spacing w:after="0"/>
        <w:ind w:left="0"/>
        <w:jc w:val="left"/>
      </w:pPr>
      <w:r>
        <w:rPr>
          <w:rFonts w:ascii="Times New Roman"/>
          <w:b/>
          <w:i w:val="false"/>
          <w:color w:val="000000"/>
        </w:rPr>
        <w:t xml:space="preserve"> 3. Теңізді тазарту жөніндегі жұмыстарды жүргізу үшін қажетті</w:t>
      </w:r>
      <w:r>
        <w:br/>
      </w:r>
      <w:r>
        <w:rPr>
          <w:rFonts w:ascii="Times New Roman"/>
          <w:b/>
          <w:i w:val="false"/>
          <w:color w:val="000000"/>
        </w:rPr>
        <w:t>материалдар мен заттарға қойылатын талаптар</w:t>
      </w:r>
    </w:p>
    <w:bookmarkEnd w:id="22"/>
    <w:bookmarkStart w:name="z26" w:id="23"/>
    <w:p>
      <w:pPr>
        <w:spacing w:after="0"/>
        <w:ind w:left="0"/>
        <w:jc w:val="both"/>
      </w:pPr>
      <w:r>
        <w:rPr>
          <w:rFonts w:ascii="Times New Roman"/>
          <w:b w:val="false"/>
          <w:i w:val="false"/>
          <w:color w:val="000000"/>
          <w:sz w:val="28"/>
        </w:rPr>
        <w:t>
      6. Талаптар, есептік табиғи жағдайларда жұмыстарды Каспий теңізінің қазақстандық секторында мұнай операцияларын жүргізу кезінде ескеріп:</w:t>
      </w:r>
    </w:p>
    <w:bookmarkEnd w:id="23"/>
    <w:bookmarkStart w:name="z27" w:id="24"/>
    <w:p>
      <w:pPr>
        <w:spacing w:after="0"/>
        <w:ind w:left="0"/>
        <w:jc w:val="both"/>
      </w:pPr>
      <w:r>
        <w:rPr>
          <w:rFonts w:ascii="Times New Roman"/>
          <w:b w:val="false"/>
          <w:i w:val="false"/>
          <w:color w:val="000000"/>
          <w:sz w:val="28"/>
        </w:rPr>
        <w:t>
      1) теңіз деңгейінің ұзақ мерзімді әлеуетті құбылуы;</w:t>
      </w:r>
    </w:p>
    <w:bookmarkEnd w:id="24"/>
    <w:bookmarkStart w:name="z28" w:id="25"/>
    <w:p>
      <w:pPr>
        <w:spacing w:after="0"/>
        <w:ind w:left="0"/>
        <w:jc w:val="both"/>
      </w:pPr>
      <w:r>
        <w:rPr>
          <w:rFonts w:ascii="Times New Roman"/>
          <w:b w:val="false"/>
          <w:i w:val="false"/>
          <w:color w:val="000000"/>
          <w:sz w:val="28"/>
        </w:rPr>
        <w:t>
      2) теңіз деңгейіне әсер ететін қысқа мерзімді дауылды көтерілу мен қайтулар;</w:t>
      </w:r>
    </w:p>
    <w:bookmarkEnd w:id="25"/>
    <w:bookmarkStart w:name="z29" w:id="26"/>
    <w:p>
      <w:pPr>
        <w:spacing w:after="0"/>
        <w:ind w:left="0"/>
        <w:jc w:val="both"/>
      </w:pPr>
      <w:r>
        <w:rPr>
          <w:rFonts w:ascii="Times New Roman"/>
          <w:b w:val="false"/>
          <w:i w:val="false"/>
          <w:color w:val="000000"/>
          <w:sz w:val="28"/>
        </w:rPr>
        <w:t>
      3) суы таяз, ортадағы қарашадан сәуірге дейінгі аралықтағы қалыпты (орташа) ауа-райы жағдайындағы қысқы мұз жабыны (0-10 м);</w:t>
      </w:r>
    </w:p>
    <w:bookmarkEnd w:id="26"/>
    <w:bookmarkStart w:name="z30" w:id="27"/>
    <w:p>
      <w:pPr>
        <w:spacing w:after="0"/>
        <w:ind w:left="0"/>
        <w:jc w:val="both"/>
      </w:pPr>
      <w:r>
        <w:rPr>
          <w:rFonts w:ascii="Times New Roman"/>
          <w:b w:val="false"/>
          <w:i w:val="false"/>
          <w:color w:val="000000"/>
          <w:sz w:val="28"/>
        </w:rPr>
        <w:t>
      4) мұздың әлеуетті қауіпті қозғалысы және теңіз имараттарының жанындағы үйінділер;</w:t>
      </w:r>
    </w:p>
    <w:bookmarkEnd w:id="27"/>
    <w:bookmarkStart w:name="z31" w:id="28"/>
    <w:p>
      <w:pPr>
        <w:spacing w:after="0"/>
        <w:ind w:left="0"/>
        <w:jc w:val="both"/>
      </w:pPr>
      <w:r>
        <w:rPr>
          <w:rFonts w:ascii="Times New Roman"/>
          <w:b w:val="false"/>
          <w:i w:val="false"/>
          <w:color w:val="000000"/>
          <w:sz w:val="28"/>
        </w:rPr>
        <w:t>
      5) жаз және қыс аралығындағы кезеңде температураның күрт өзгеруі;</w:t>
      </w:r>
    </w:p>
    <w:bookmarkEnd w:id="28"/>
    <w:bookmarkStart w:name="z32" w:id="29"/>
    <w:p>
      <w:pPr>
        <w:spacing w:after="0"/>
        <w:ind w:left="0"/>
        <w:jc w:val="both"/>
      </w:pPr>
      <w:r>
        <w:rPr>
          <w:rFonts w:ascii="Times New Roman"/>
          <w:b w:val="false"/>
          <w:i w:val="false"/>
          <w:color w:val="000000"/>
          <w:sz w:val="28"/>
        </w:rPr>
        <w:t>
      6) жоғары биологиялық өнімділік учаскелері, әсіресе Орал өзенінің атырабы маңындағы қамыс-қопалы солтүстік жағалау сызықтары мен суы таяз кең көлемді жағалау учаскелерінде негізделеді.</w:t>
      </w:r>
    </w:p>
    <w:bookmarkEnd w:id="29"/>
    <w:bookmarkStart w:name="z33" w:id="30"/>
    <w:p>
      <w:pPr>
        <w:spacing w:after="0"/>
        <w:ind w:left="0"/>
        <w:jc w:val="both"/>
      </w:pPr>
      <w:r>
        <w:rPr>
          <w:rFonts w:ascii="Times New Roman"/>
          <w:b w:val="false"/>
          <w:i w:val="false"/>
          <w:color w:val="000000"/>
          <w:sz w:val="28"/>
        </w:rPr>
        <w:t>
      7. Талаптар, мұнай операцияларын жүргізуге байланысты теңіз имараттарында жұмыс істейтін адамдарды жедел құтқаруды ескереді.</w:t>
      </w:r>
    </w:p>
    <w:bookmarkEnd w:id="30"/>
    <w:bookmarkStart w:name="z34" w:id="31"/>
    <w:p>
      <w:pPr>
        <w:spacing w:after="0"/>
        <w:ind w:left="0"/>
        <w:jc w:val="both"/>
      </w:pPr>
      <w:r>
        <w:rPr>
          <w:rFonts w:ascii="Times New Roman"/>
          <w:b w:val="false"/>
          <w:i w:val="false"/>
          <w:color w:val="000000"/>
          <w:sz w:val="28"/>
        </w:rPr>
        <w:t>
      8. Мұнай төгілу қауіптілігіне байланысты, мұнай операцияларын немесе қызметін жүргізу кезінде:</w:t>
      </w:r>
    </w:p>
    <w:bookmarkEnd w:id="31"/>
    <w:bookmarkStart w:name="z35" w:id="32"/>
    <w:p>
      <w:pPr>
        <w:spacing w:after="0"/>
        <w:ind w:left="0"/>
        <w:jc w:val="both"/>
      </w:pPr>
      <w:r>
        <w:rPr>
          <w:rFonts w:ascii="Times New Roman"/>
          <w:b w:val="false"/>
          <w:i w:val="false"/>
          <w:color w:val="000000"/>
          <w:sz w:val="28"/>
        </w:rPr>
        <w:t xml:space="preserve">
      1) Қазақстан Республикасы Энергетика министрінің 2016 жылғы 21 маусымдағы № 262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14018 болып тіркелген) Мұнайдың теңізге және Қазақстан Республикасының ішкі су айдындарына авариялық төгілуін жою үшін қолдануға рұқсат етілген диспергенттер;</w:t>
      </w:r>
    </w:p>
    <w:bookmarkEnd w:id="32"/>
    <w:bookmarkStart w:name="z36" w:id="33"/>
    <w:p>
      <w:pPr>
        <w:spacing w:after="0"/>
        <w:ind w:left="0"/>
        <w:jc w:val="both"/>
      </w:pPr>
      <w:r>
        <w:rPr>
          <w:rFonts w:ascii="Times New Roman"/>
          <w:b w:val="false"/>
          <w:i w:val="false"/>
          <w:color w:val="000000"/>
          <w:sz w:val="28"/>
        </w:rPr>
        <w:t>
      2) мұнайды, уақытша сақтау қоймасына жинауға мүмкіндік беретін мұнай жинауға арналған материалдар, егер оның төгілген мөлшері оқиға болған жердегі бар абсорбенттердің мүмкіндігін асырса;</w:t>
      </w:r>
    </w:p>
    <w:bookmarkEnd w:id="33"/>
    <w:bookmarkStart w:name="z37" w:id="34"/>
    <w:p>
      <w:pPr>
        <w:spacing w:after="0"/>
        <w:ind w:left="0"/>
        <w:jc w:val="both"/>
      </w:pPr>
      <w:r>
        <w:rPr>
          <w:rFonts w:ascii="Times New Roman"/>
          <w:b w:val="false"/>
          <w:i w:val="false"/>
          <w:color w:val="000000"/>
          <w:sz w:val="28"/>
        </w:rPr>
        <w:t>
      3) тасымалдау және қауіпсіз жерде жағу үшін пластикалық қапшықтар немесе герметикалық контейнерлер (астаулар) қарастырылады.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Энергетика министрінің 15.11.2016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9. Алдын ала сақтандыру шаралары ретінде теңіз имаратында ұңғымаларды сынау кезінде жер қойнауын пайдаланушының құрлықтағы жабдықтау базасынан қосымша материалдар мен заттар жеткізіледі, және сынау кезеңінде мүмкін болатын төгілуді оқшаулау және кейін теңіз бетінен мұнайды алу үшін бондық қоршаулар немесе мұнай жинағыш орнатылады.</w:t>
      </w:r>
    </w:p>
    <w:bookmarkEnd w:id="35"/>
    <w:bookmarkStart w:name="z39" w:id="36"/>
    <w:p>
      <w:pPr>
        <w:spacing w:after="0"/>
        <w:ind w:left="0"/>
        <w:jc w:val="both"/>
      </w:pPr>
      <w:r>
        <w:rPr>
          <w:rFonts w:ascii="Times New Roman"/>
          <w:b w:val="false"/>
          <w:i w:val="false"/>
          <w:color w:val="000000"/>
          <w:sz w:val="28"/>
        </w:rPr>
        <w:t xml:space="preserve">
      10. Теңізді тазалау бойынша жұмыстарды жүргізу үшін қажетті материалдарға талаптар осы Нормативтің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Теңізді тазарту жөніндегі жұмыстарды</w:t>
            </w:r>
            <w:r>
              <w:br/>
            </w:r>
            <w:r>
              <w:rPr>
                <w:rFonts w:ascii="Times New Roman"/>
                <w:b w:val="false"/>
                <w:i w:val="false"/>
                <w:color w:val="000000"/>
                <w:sz w:val="20"/>
              </w:rPr>
              <w:t>жүргізу үшін қажетті материалдар мен заттарға</w:t>
            </w:r>
            <w:r>
              <w:br/>
            </w:r>
            <w:r>
              <w:rPr>
                <w:rFonts w:ascii="Times New Roman"/>
                <w:b w:val="false"/>
                <w:i w:val="false"/>
                <w:color w:val="000000"/>
                <w:sz w:val="20"/>
              </w:rPr>
              <w:t>нормативтер мен талаптарына</w:t>
            </w:r>
            <w:r>
              <w:br/>
            </w:r>
            <w:r>
              <w:rPr>
                <w:rFonts w:ascii="Times New Roman"/>
                <w:b w:val="false"/>
                <w:i w:val="false"/>
                <w:color w:val="000000"/>
                <w:sz w:val="20"/>
              </w:rPr>
              <w:t>1 Қосымша</w:t>
            </w:r>
          </w:p>
        </w:tc>
      </w:tr>
    </w:tbl>
    <w:bookmarkStart w:name="z41" w:id="37"/>
    <w:p>
      <w:pPr>
        <w:spacing w:after="0"/>
        <w:ind w:left="0"/>
        <w:jc w:val="left"/>
      </w:pPr>
      <w:r>
        <w:rPr>
          <w:rFonts w:ascii="Times New Roman"/>
          <w:b/>
          <w:i w:val="false"/>
          <w:color w:val="000000"/>
        </w:rPr>
        <w:t xml:space="preserve"> Мұнайдың апаттық төгілуін жою кезінде пайдалануға болатын</w:t>
      </w:r>
      <w:r>
        <w:br/>
      </w:r>
      <w:r>
        <w:rPr>
          <w:rFonts w:ascii="Times New Roman"/>
          <w:b/>
          <w:i w:val="false"/>
          <w:color w:val="000000"/>
        </w:rPr>
        <w:t>диспергенттер</w:t>
      </w:r>
    </w:p>
    <w:bookmarkEnd w:id="37"/>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15.11.2016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Теңізді тазарту жөніндегі жұмыстарды</w:t>
            </w:r>
            <w:r>
              <w:br/>
            </w:r>
            <w:r>
              <w:rPr>
                <w:rFonts w:ascii="Times New Roman"/>
                <w:b w:val="false"/>
                <w:i w:val="false"/>
                <w:color w:val="000000"/>
                <w:sz w:val="20"/>
              </w:rPr>
              <w:t>жүргізу үшін қажетті материалдар мен заттарға</w:t>
            </w:r>
            <w:r>
              <w:br/>
            </w:r>
            <w:r>
              <w:rPr>
                <w:rFonts w:ascii="Times New Roman"/>
                <w:b w:val="false"/>
                <w:i w:val="false"/>
                <w:color w:val="000000"/>
                <w:sz w:val="20"/>
              </w:rPr>
              <w:t>нормативтер және талаптарына</w:t>
            </w:r>
            <w:r>
              <w:br/>
            </w:r>
            <w:r>
              <w:rPr>
                <w:rFonts w:ascii="Times New Roman"/>
                <w:b w:val="false"/>
                <w:i w:val="false"/>
                <w:color w:val="000000"/>
                <w:sz w:val="20"/>
              </w:rPr>
              <w:t>2 Қосымша</w:t>
            </w:r>
          </w:p>
        </w:tc>
      </w:tr>
    </w:tbl>
    <w:bookmarkStart w:name="z48" w:id="38"/>
    <w:p>
      <w:pPr>
        <w:spacing w:after="0"/>
        <w:ind w:left="0"/>
        <w:jc w:val="left"/>
      </w:pPr>
      <w:r>
        <w:rPr>
          <w:rFonts w:ascii="Times New Roman"/>
          <w:b/>
          <w:i w:val="false"/>
          <w:color w:val="000000"/>
        </w:rPr>
        <w:t xml:space="preserve"> Теңізді тазарту жөніндегі жұмыстарды жүргізу үшін қажетті</w:t>
      </w:r>
      <w:r>
        <w:br/>
      </w:r>
      <w:r>
        <w:rPr>
          <w:rFonts w:ascii="Times New Roman"/>
          <w:b/>
          <w:i w:val="false"/>
          <w:color w:val="000000"/>
        </w:rPr>
        <w:t>материалдар тізімі</w:t>
      </w:r>
    </w:p>
    <w:bookmarkEnd w:id="38"/>
    <w:p>
      <w:pPr>
        <w:spacing w:after="0"/>
        <w:ind w:left="0"/>
        <w:jc w:val="both"/>
      </w:pPr>
      <w:r>
        <w:rPr>
          <w:rFonts w:ascii="Times New Roman"/>
          <w:b w:val="false"/>
          <w:i w:val="false"/>
          <w:color w:val="000000"/>
          <w:sz w:val="28"/>
        </w:rPr>
        <w:t>
      Теңіз порттары. Бірінші дәрежелі мұнай төгілуі үшін қажетті</w:t>
      </w:r>
    </w:p>
    <w:p>
      <w:pPr>
        <w:spacing w:after="0"/>
        <w:ind w:left="0"/>
        <w:jc w:val="both"/>
      </w:pPr>
      <w:r>
        <w:rPr>
          <w:rFonts w:ascii="Times New Roman"/>
          <w:b w:val="false"/>
          <w:i w:val="false"/>
          <w:color w:val="000000"/>
          <w:sz w:val="28"/>
        </w:rPr>
        <w:t>
      материалдар (10 тоннадан аспайтын).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7264"/>
        <w:gridCol w:w="2996"/>
      </w:tblGrid>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Сипатталуы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(міндеті)</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бірлік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Зәкір жинақтамасы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бөгетті бекіту.</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қуаттылығы 4 кВА.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Щетқалы/дөңгелек түрдегі мұнай жинақтаушы (қуаттылығы сағатына 10 тонн немесе көбірек).</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жинақтау.</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Бондық бөгет (250мм енділігі 250мм немесе көп), сондай-ақ оларды өрбітетін қызметкерлер құрамы.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және оқшаулау.</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үшін уақытша резервуарлар (10 м</w:t>
            </w:r>
            <w:r>
              <w:rPr>
                <w:rFonts w:ascii="Times New Roman"/>
                <w:b w:val="false"/>
                <w:i w:val="false"/>
                <w:color w:val="000000"/>
                <w:vertAlign w:val="superscript"/>
              </w:rPr>
              <w:t>3</w:t>
            </w:r>
            <w:r>
              <w:rPr>
                <w:rFonts w:ascii="Times New Roman"/>
                <w:b w:val="false"/>
                <w:i w:val="false"/>
                <w:color w:val="000000"/>
                <w:sz w:val="20"/>
              </w:rPr>
              <w:t>).</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уақытша сақтау.</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детекторы (газдар).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газды табу.</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нығыздалған бондық бөгет, сондай-ақ оларды өрбітетін қызметкерлер құрамы.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және оқшаулау.</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Шлангамен бірге су сорғысы.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жағалаулық нығыздалған бондық бөгетке толтыру үшін жуу немесе мұнайды қозғау.</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апаттық төгілуін жою үшін тар жағалаулық кеме аспа моторымен бірге (бұдан әрі – МАТЖ).</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Сорбенттер және (немесе) жағалаулық бондық бөгеттерді өрбіту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Теңіз құрлыстары және магистральды мұнай құбырлары. Бірінші дәрежелі</w:t>
      </w:r>
    </w:p>
    <w:p>
      <w:pPr>
        <w:spacing w:after="0"/>
        <w:ind w:left="0"/>
        <w:jc w:val="both"/>
      </w:pPr>
      <w:r>
        <w:rPr>
          <w:rFonts w:ascii="Times New Roman"/>
          <w:b w:val="false"/>
          <w:i w:val="false"/>
          <w:color w:val="000000"/>
          <w:sz w:val="28"/>
        </w:rPr>
        <w:t>
      мұнай төгілуі үшін қажетті материалдар (10 тоннадан аспайтын)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6957"/>
        <w:gridCol w:w="3821"/>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Сипатталуы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(міндеті)</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көмегімен теңізде бондық бөгеттерді ашуға болады немесе бүйірлік жүйені бекіту немесе бүйірлік өрбіту және жинақтау жүйесін.</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кеме МАТЖ.</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бөгетті өрбіту үшін қосымша кеме (егер негізгі кемеде МАТЖ бүйірлеп өрбіту және жинақтау жүйесі жоқ болған жағдайда)</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"J" және "U" бондық бөгеттерді өрбіту кезінде қолдау.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бөгет (енділігі 750мм немесе көбірек), сондай-ақ оларды өрбіту үшін қызметкерлер құрамы (егер негізгі кемеде МАТЖ бүйірлеп өрбіту және жинақтау жүйесі жоқ болған жағдайда).</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оқшаулау.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Щетқалы/дөңгелек түрдегі мұнай жинақтаушы (қуаттылығы сағатына 10 тонн немесе көбірек).</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жинақтау.</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Қалықтаған уақытша сақтау резервуарлары 50м</w:t>
            </w:r>
            <w:r>
              <w:rPr>
                <w:rFonts w:ascii="Times New Roman"/>
                <w:b w:val="false"/>
                <w:i w:val="false"/>
                <w:color w:val="000000"/>
                <w:vertAlign w:val="superscript"/>
              </w:rPr>
              <w:t>3</w:t>
            </w:r>
            <w:r>
              <w:rPr>
                <w:rFonts w:ascii="Times New Roman"/>
                <w:b w:val="false"/>
                <w:i w:val="false"/>
                <w:color w:val="000000"/>
                <w:sz w:val="20"/>
              </w:rPr>
              <w:t>.</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мұнайды сақтау.</w:t>
            </w:r>
          </w:p>
        </w:tc>
      </w:tr>
    </w:tbl>
    <w:p>
      <w:pPr>
        <w:spacing w:after="0"/>
        <w:ind w:left="0"/>
        <w:jc w:val="left"/>
      </w:pPr>
      <w:r>
        <w:rPr>
          <w:rFonts w:ascii="Times New Roman"/>
          <w:b/>
          <w:i w:val="false"/>
          <w:color w:val="000000"/>
        </w:rPr>
        <w:t xml:space="preserve"> Теңіз құрлыстары, магистральды мұнай құбырлары, теңіз порттары</w:t>
      </w:r>
      <w:r>
        <w:br/>
      </w:r>
      <w:r>
        <w:rPr>
          <w:rFonts w:ascii="Times New Roman"/>
          <w:b/>
          <w:i w:val="false"/>
          <w:color w:val="000000"/>
        </w:rPr>
        <w:t>Екінші дәрежелі мұнай төгілуі үшін қажетті материалдар (көлемі 10 тоннадан 250 тоннаға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6705"/>
        <w:gridCol w:w="2928"/>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Сипатталуы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(міндеті)</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қуаттылығы 4 кВА.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Теңіздік бондық бөгет – енділігі 1500мм неопрен материалынан үрленген.</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Өрбіту үшін және бүйірлік өрбіту жүйесі ретінде бір кемеден өрбіту.</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Пенопласттан немесе 750мм енімен үрленген жағалаулық бондық бөгет.</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және оқшаулау.</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Пенопласттан немесе 450 – 550 мм енімен үрленген жағалаулық бондық бөгет.</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және жағалық сызықты нығыздау</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Олеофильды (дөңгелек) минимальды қуаттылығы 12 м</w:t>
            </w:r>
            <w:r>
              <w:rPr>
                <w:rFonts w:ascii="Times New Roman"/>
                <w:b w:val="false"/>
                <w:i w:val="false"/>
                <w:color w:val="000000"/>
                <w:vertAlign w:val="superscript"/>
              </w:rPr>
              <w:t>3</w:t>
            </w:r>
            <w:r>
              <w:rPr>
                <w:rFonts w:ascii="Times New Roman"/>
                <w:b w:val="false"/>
                <w:i w:val="false"/>
                <w:color w:val="000000"/>
                <w:sz w:val="20"/>
              </w:rPr>
              <w:t xml:space="preserve">/сағ мұнай жинақтаушы.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жинақтау</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жинағыштың суағар жүйесі – минимальды қуаттылығы 20 м</w:t>
            </w:r>
            <w:r>
              <w:rPr>
                <w:rFonts w:ascii="Times New Roman"/>
                <w:b w:val="false"/>
                <w:i w:val="false"/>
                <w:color w:val="000000"/>
                <w:vertAlign w:val="superscript"/>
              </w:rPr>
              <w:t>3</w:t>
            </w:r>
            <w:r>
              <w:rPr>
                <w:rFonts w:ascii="Times New Roman"/>
                <w:b w:val="false"/>
                <w:i w:val="false"/>
                <w:color w:val="000000"/>
                <w:sz w:val="20"/>
              </w:rPr>
              <w:t>/сағ.</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жинақтау</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жинаудың вакуумдық жүйесі – минимальды қуаттылығы 10 м</w:t>
            </w:r>
            <w:r>
              <w:rPr>
                <w:rFonts w:ascii="Times New Roman"/>
                <w:b w:val="false"/>
                <w:i w:val="false"/>
                <w:color w:val="000000"/>
                <w:vertAlign w:val="superscript"/>
              </w:rPr>
              <w:t>3</w:t>
            </w:r>
            <w:r>
              <w:rPr>
                <w:rFonts w:ascii="Times New Roman"/>
                <w:b w:val="false"/>
                <w:i w:val="false"/>
                <w:color w:val="000000"/>
                <w:sz w:val="20"/>
              </w:rPr>
              <w:t>/сағ.</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Құрғақта немесе жағалауда мұнайды жинақтау.</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резервуарлары – минимум 50м</w:t>
            </w:r>
            <w:r>
              <w:rPr>
                <w:rFonts w:ascii="Times New Roman"/>
                <w:b w:val="false"/>
                <w:i w:val="false"/>
                <w:color w:val="000000"/>
                <w:vertAlign w:val="superscript"/>
              </w:rPr>
              <w:t>3</w:t>
            </w:r>
            <w:r>
              <w:rPr>
                <w:rFonts w:ascii="Times New Roman"/>
                <w:b w:val="false"/>
                <w:i w:val="false"/>
                <w:color w:val="000000"/>
                <w:sz w:val="20"/>
              </w:rPr>
              <w:t>.</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мұнайды сақтау.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