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f963" w14:textId="c54f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"Металлургия" саласындағы біліктіліктердің салалық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2014 жылғы 6 наурыздағы № 65 бұйрығы. Қазақстан Республикасының Әділет министрлігінде 2014 жылы 12 сәуірде № 9327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 Еңбек Кодексінің 138-4 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«Металлургия» саласындағы біліктіліктердің салалық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он күнтізбелік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w:t>
      </w:r>
      <w:r>
        <w:br/>
      </w:r>
      <w:r>
        <w:rPr>
          <w:rFonts w:ascii="Times New Roman"/>
          <w:b w:val="false"/>
          <w:i w:val="false"/>
          <w:color w:val="000000"/>
          <w:sz w:val="28"/>
        </w:rPr>
        <w:t>
</w:t>
      </w:r>
      <w:r>
        <w:rPr>
          <w:rFonts w:ascii="Times New Roman"/>
          <w:b w:val="false"/>
          <w:i/>
          <w:color w:val="000000"/>
          <w:sz w:val="28"/>
        </w:rPr>
        <w:t>      атқарушы                                         А. Рау</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2014 жылғы 06 наурыздағы   </w:t>
      </w:r>
      <w:r>
        <w:br/>
      </w:r>
      <w:r>
        <w:rPr>
          <w:rFonts w:ascii="Times New Roman"/>
          <w:b w:val="false"/>
          <w:i w:val="false"/>
          <w:color w:val="000000"/>
          <w:sz w:val="28"/>
        </w:rPr>
        <w:t xml:space="preserve">
№ 65 бұйрығымен бекітілген  </w:t>
      </w:r>
    </w:p>
    <w:bookmarkEnd w:id="1"/>
    <w:bookmarkStart w:name="z7" w:id="2"/>
    <w:p>
      <w:pPr>
        <w:spacing w:after="0"/>
        <w:ind w:left="0"/>
        <w:jc w:val="left"/>
      </w:pPr>
      <w:r>
        <w:rPr>
          <w:rFonts w:ascii="Times New Roman"/>
          <w:b/>
          <w:i w:val="false"/>
          <w:color w:val="000000"/>
        </w:rPr>
        <w:t xml:space="preserve"> 
«Металлургия» саласындағы салалық біліктілік шеңбері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«Металлургия» саласындағы салалық біліктілік шеңбері (бұдан әрі -   СБШ) сегіз біліктілік деңгейін қамтиды, бұл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бірлескен бұйрығымен бекітілген Ұлттық біліктілік </w:t>
      </w:r>
      <w:r>
        <w:rPr>
          <w:rFonts w:ascii="Times New Roman"/>
          <w:b w:val="false"/>
          <w:i w:val="false"/>
          <w:color w:val="000000"/>
          <w:sz w:val="28"/>
        </w:rPr>
        <w:t>шеңберіне</w:t>
      </w:r>
      <w:r>
        <w:rPr>
          <w:rFonts w:ascii="Times New Roman"/>
          <w:b w:val="false"/>
          <w:i w:val="false"/>
          <w:color w:val="000000"/>
          <w:sz w:val="28"/>
        </w:rPr>
        <w:t xml:space="preserve"> (бұдан әрі – ҰБШ) сәйкес келеді (Нормативтік құқықтық актілерді мемлекеттік тіркеу тізілімінде № 8022 болып тіркелді, «Казахстанская правда» газетінде 2012 жылғы 24 қарашада № 408-409 (27227-27228) жарияланған).</w:t>
      </w:r>
      <w:r>
        <w:br/>
      </w:r>
      <w:r>
        <w:rPr>
          <w:rFonts w:ascii="Times New Roman"/>
          <w:b w:val="false"/>
          <w:i w:val="false"/>
          <w:color w:val="000000"/>
          <w:sz w:val="28"/>
        </w:rPr>
        <w:t>
</w:t>
      </w:r>
      <w:r>
        <w:rPr>
          <w:rFonts w:ascii="Times New Roman"/>
          <w:b w:val="false"/>
          <w:i w:val="false"/>
          <w:color w:val="000000"/>
          <w:sz w:val="28"/>
        </w:rPr>
        <w:t>
      2. СБШ біліктілік деңгейлерінің бірыңғай шәкілін айқындайды, біліктіліктің салыстырмалылығын қамтамасыз етеді және кәсіби стандарттар үшін және металлургия саласындағы мамандар біліктілігінің сәйкестігін растау және оны беру жүйесі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пайдаланушылардың түрлі топтарына (жұмыс беруші, білім беру органдары, азаматтар) арналған және:</w:t>
      </w:r>
      <w:r>
        <w:br/>
      </w:r>
      <w:r>
        <w:rPr>
          <w:rFonts w:ascii="Times New Roman"/>
          <w:b w:val="false"/>
          <w:i w:val="false"/>
          <w:color w:val="000000"/>
          <w:sz w:val="28"/>
        </w:rPr>
        <w:t>
      1) кәсіптік және білім беру стандарттарын әзірлеу кезінде барлық білім беру деңгейінің мамандары мен түлектердің біліктіліктеріне қойылатын талаптарды бірыңғай ұстанымдармен сипаттауға;</w:t>
      </w:r>
      <w:r>
        <w:br/>
      </w:r>
      <w:r>
        <w:rPr>
          <w:rFonts w:ascii="Times New Roman"/>
          <w:b w:val="false"/>
          <w:i w:val="false"/>
          <w:color w:val="000000"/>
          <w:sz w:val="28"/>
        </w:rPr>
        <w:t>
      2) металлургия саласындағы мамандардың және білім берудің барлық деңгейлері түлектерінің біліктіліктерінің сәйкестігін растау мен оларды берудің  бағалау материалдарын және рәсімдерін әзірлеуге;</w:t>
      </w:r>
      <w:r>
        <w:br/>
      </w:r>
      <w:r>
        <w:rPr>
          <w:rFonts w:ascii="Times New Roman"/>
          <w:b w:val="false"/>
          <w:i w:val="false"/>
          <w:color w:val="000000"/>
          <w:sz w:val="28"/>
        </w:rPr>
        <w:t>
      3) тиісті біліктілікті меңгеруге жеткізетін мансаптық өсуді, біліктілік деңгейін арттыруды жоспарлауға мүмкіндік береді.</w:t>
      </w:r>
      <w:r>
        <w:br/>
      </w:r>
      <w:r>
        <w:rPr>
          <w:rFonts w:ascii="Times New Roman"/>
          <w:b w:val="false"/>
          <w:i w:val="false"/>
          <w:color w:val="000000"/>
          <w:sz w:val="28"/>
        </w:rPr>
        <w:t>
</w:t>
      </w:r>
      <w:r>
        <w:rPr>
          <w:rFonts w:ascii="Times New Roman"/>
          <w:b w:val="false"/>
          <w:i w:val="false"/>
          <w:color w:val="000000"/>
          <w:sz w:val="28"/>
        </w:rPr>
        <w:t>
      4. СБШ-да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фактілердің, қағидаттардың, теория мен практиканың жиынтығы, біліктіліктің бағалануға тартылуы тиіс бөлігі;</w:t>
      </w:r>
      <w:r>
        <w:br/>
      </w:r>
      <w:r>
        <w:rPr>
          <w:rFonts w:ascii="Times New Roman"/>
          <w:b w:val="false"/>
          <w:i w:val="false"/>
          <w:color w:val="000000"/>
          <w:sz w:val="28"/>
        </w:rPr>
        <w:t>
</w:t>
      </w:r>
      <w:r>
        <w:rPr>
          <w:rFonts w:ascii="Times New Roman"/>
          <w:b w:val="false"/>
          <w:i w:val="false"/>
          <w:color w:val="000000"/>
          <w:sz w:val="28"/>
        </w:rPr>
        <w:t>
      2) ҰБШ – еңбек нарығында танылатын біліктілік деңгейлерін құрылымдалған сипаттау;</w:t>
      </w:r>
      <w:r>
        <w:br/>
      </w:r>
      <w:r>
        <w:rPr>
          <w:rFonts w:ascii="Times New Roman"/>
          <w:b w:val="false"/>
          <w:i w:val="false"/>
          <w:color w:val="000000"/>
          <w:sz w:val="28"/>
        </w:rPr>
        <w:t>
</w:t>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институциялық реттеу тетіктерінің жиынтығы;</w:t>
      </w:r>
      <w:r>
        <w:br/>
      </w:r>
      <w:r>
        <w:rPr>
          <w:rFonts w:ascii="Times New Roman"/>
          <w:b w:val="false"/>
          <w:i w:val="false"/>
          <w:color w:val="000000"/>
          <w:sz w:val="28"/>
        </w:rPr>
        <w:t>
</w:t>
      </w:r>
      <w:r>
        <w:rPr>
          <w:rFonts w:ascii="Times New Roman"/>
          <w:b w:val="false"/>
          <w:i w:val="false"/>
          <w:color w:val="000000"/>
          <w:sz w:val="28"/>
        </w:rPr>
        <w:t>
      4) тәжірибе – саналы қызмет, белгілі бір уақыт аралығында меңгерілген және тиімді пайдаланыла алатын білім мен дағдылар;</w:t>
      </w:r>
      <w:r>
        <w:br/>
      </w:r>
      <w:r>
        <w:rPr>
          <w:rFonts w:ascii="Times New Roman"/>
          <w:b w:val="false"/>
          <w:i w:val="false"/>
          <w:color w:val="000000"/>
          <w:sz w:val="28"/>
        </w:rPr>
        <w:t>
</w:t>
      </w:r>
      <w:r>
        <w:rPr>
          <w:rFonts w:ascii="Times New Roman"/>
          <w:b w:val="false"/>
          <w:i w:val="false"/>
          <w:color w:val="000000"/>
          <w:sz w:val="28"/>
        </w:rPr>
        <w:t>
      5)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6) кәсіптік стандарт – кәсіптік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7) икем – қызметті жүзеге асыру және міндеттерді шешу (логикалық, интуициялық, шығармашылық және практикалық ойлауды қолдану) мақсатында білімді қолдану және құзыреттілік таныту қабілеттері.</w:t>
      </w:r>
      <w:r>
        <w:br/>
      </w:r>
      <w:r>
        <w:rPr>
          <w:rFonts w:ascii="Times New Roman"/>
          <w:b w:val="false"/>
          <w:i w:val="false"/>
          <w:color w:val="000000"/>
          <w:sz w:val="28"/>
        </w:rPr>
        <w:t>
</w:t>
      </w:r>
      <w:r>
        <w:rPr>
          <w:rFonts w:ascii="Times New Roman"/>
          <w:b w:val="false"/>
          <w:i w:val="false"/>
          <w:color w:val="000000"/>
          <w:sz w:val="28"/>
        </w:rPr>
        <w:t>
      5. СБШ-ның міндеті кәсіптік стандарттарды одан әрі әзірлеу үшін металлургия өнеркәсібі салаларының қолданыстағы және перспективалы технологияларын ескере отырып, қызметкерлердің функциялық мінез-құлқына, икеміне, дағдыларына және біліміне қойылатын талаптарды айқындау болып табылады.</w:t>
      </w:r>
      <w:r>
        <w:br/>
      </w:r>
      <w:r>
        <w:rPr>
          <w:rFonts w:ascii="Times New Roman"/>
          <w:b w:val="false"/>
          <w:i w:val="false"/>
          <w:color w:val="000000"/>
          <w:sz w:val="28"/>
        </w:rPr>
        <w:t>
</w:t>
      </w:r>
      <w:r>
        <w:rPr>
          <w:rFonts w:ascii="Times New Roman"/>
          <w:b w:val="false"/>
          <w:i w:val="false"/>
          <w:color w:val="000000"/>
          <w:sz w:val="28"/>
        </w:rPr>
        <w:t>
      6. Саланың өнімді жасау мен іске асырудың қолданыстағы және перспективалы технологияларын қолданумен байланысты негізгі өндірістік міндеттері:</w:t>
      </w:r>
      <w:r>
        <w:br/>
      </w:r>
      <w:r>
        <w:rPr>
          <w:rFonts w:ascii="Times New Roman"/>
          <w:b w:val="false"/>
          <w:i w:val="false"/>
          <w:color w:val="000000"/>
          <w:sz w:val="28"/>
        </w:rPr>
        <w:t>
      1) нормативтік – техникалық құжаттама әзірлеу;</w:t>
      </w:r>
      <w:r>
        <w:br/>
      </w:r>
      <w:r>
        <w:rPr>
          <w:rFonts w:ascii="Times New Roman"/>
          <w:b w:val="false"/>
          <w:i w:val="false"/>
          <w:color w:val="000000"/>
          <w:sz w:val="28"/>
        </w:rPr>
        <w:t>
      2) өндіріс құралдарын жетілдіру және дайындау;</w:t>
      </w:r>
      <w:r>
        <w:br/>
      </w:r>
      <w:r>
        <w:rPr>
          <w:rFonts w:ascii="Times New Roman"/>
          <w:b w:val="false"/>
          <w:i w:val="false"/>
          <w:color w:val="000000"/>
          <w:sz w:val="28"/>
        </w:rPr>
        <w:t>
      3) энергия үнемдейтін және «жасыл» технологиялар мен материалдарды пайдалану;</w:t>
      </w:r>
      <w:r>
        <w:br/>
      </w:r>
      <w:r>
        <w:rPr>
          <w:rFonts w:ascii="Times New Roman"/>
          <w:b w:val="false"/>
          <w:i w:val="false"/>
          <w:color w:val="000000"/>
          <w:sz w:val="28"/>
        </w:rPr>
        <w:t>
      4) өнімді өндіру және өткізу.</w:t>
      </w:r>
      <w:r>
        <w:br/>
      </w:r>
      <w:r>
        <w:rPr>
          <w:rFonts w:ascii="Times New Roman"/>
          <w:b w:val="false"/>
          <w:i w:val="false"/>
          <w:color w:val="000000"/>
          <w:sz w:val="28"/>
        </w:rPr>
        <w:t>
</w:t>
      </w:r>
      <w:r>
        <w:rPr>
          <w:rFonts w:ascii="Times New Roman"/>
          <w:b w:val="false"/>
          <w:i w:val="false"/>
          <w:color w:val="000000"/>
          <w:sz w:val="28"/>
        </w:rPr>
        <w:t>
      7. СБШ мынадай:</w:t>
      </w:r>
      <w:r>
        <w:br/>
      </w:r>
      <w:r>
        <w:rPr>
          <w:rFonts w:ascii="Times New Roman"/>
          <w:b w:val="false"/>
          <w:i w:val="false"/>
          <w:color w:val="000000"/>
          <w:sz w:val="28"/>
        </w:rPr>
        <w:t>
      1) ҰБШ біліктілік деңгейлерінің қолданылатын және перспективалы технологияларды ескере отырып, жұмыскердің құзіреттеріне, білімдеріне, икеміне және дағдыларына қойылатын талаптарын нақтылау;</w:t>
      </w:r>
      <w:r>
        <w:br/>
      </w:r>
      <w:r>
        <w:rPr>
          <w:rFonts w:ascii="Times New Roman"/>
          <w:b w:val="false"/>
          <w:i w:val="false"/>
          <w:color w:val="000000"/>
          <w:sz w:val="28"/>
        </w:rPr>
        <w:t>
      2) СБШ-ның төменгі біліктілік деңгейлерінен жоғары деңгейлерге ауысқан кездегі талаптардың сабақтастығы;</w:t>
      </w:r>
      <w:r>
        <w:br/>
      </w:r>
      <w:r>
        <w:rPr>
          <w:rFonts w:ascii="Times New Roman"/>
          <w:b w:val="false"/>
          <w:i w:val="false"/>
          <w:color w:val="000000"/>
          <w:sz w:val="28"/>
        </w:rPr>
        <w:t>
      3) металлургия өнеркәсібі жұмыскерлерінің құзыреттеріне, білімдеріне, икеміне және дағдыларына қойылатын талаптар сипаттамасының бірмағыналылығы, қисындылығы және қысқалылығы;</w:t>
      </w:r>
      <w:r>
        <w:br/>
      </w:r>
      <w:r>
        <w:rPr>
          <w:rFonts w:ascii="Times New Roman"/>
          <w:b w:val="false"/>
          <w:i w:val="false"/>
          <w:color w:val="000000"/>
          <w:sz w:val="28"/>
        </w:rPr>
        <w:t>
      4) СБШ-ның металлургия өнеркәсібіндегі барлық кәсіптік қызметтер салаларына қойылатын үлгілік талаптарының әмбебаптылығы, қолайлығы;</w:t>
      </w:r>
      <w:r>
        <w:br/>
      </w:r>
      <w:r>
        <w:rPr>
          <w:rFonts w:ascii="Times New Roman"/>
          <w:b w:val="false"/>
          <w:i w:val="false"/>
          <w:color w:val="000000"/>
          <w:sz w:val="28"/>
        </w:rPr>
        <w:t>
      5) жұмыскерлердің біліктілік деңгейін арттыруды ынталандыру қағидаттары ескеріле отырып әзірленді.</w:t>
      </w:r>
      <w:r>
        <w:br/>
      </w:r>
      <w:r>
        <w:rPr>
          <w:rFonts w:ascii="Times New Roman"/>
          <w:b w:val="false"/>
          <w:i w:val="false"/>
          <w:color w:val="000000"/>
          <w:sz w:val="28"/>
        </w:rPr>
        <w:t>
</w:t>
      </w:r>
      <w:r>
        <w:rPr>
          <w:rFonts w:ascii="Times New Roman"/>
          <w:b w:val="false"/>
          <w:i w:val="false"/>
          <w:color w:val="000000"/>
          <w:sz w:val="28"/>
        </w:rPr>
        <w:t>
      8. СБШ, СБШ-ға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шеңберлік конструкцияны білдіреді.</w:t>
      </w:r>
      <w:r>
        <w:br/>
      </w:r>
      <w:r>
        <w:rPr>
          <w:rFonts w:ascii="Times New Roman"/>
          <w:b w:val="false"/>
          <w:i w:val="false"/>
          <w:color w:val="000000"/>
          <w:sz w:val="28"/>
        </w:rPr>
        <w:t>
      СБШ кәсіптік қызметтің жалпы сипаттамаларының әрбір біліктілік деңгейіне арналған сипаттаудан тұрады, атап айтқанда:</w:t>
      </w:r>
      <w:r>
        <w:br/>
      </w:r>
      <w:r>
        <w:rPr>
          <w:rFonts w:ascii="Times New Roman"/>
          <w:b w:val="false"/>
          <w:i w:val="false"/>
          <w:color w:val="000000"/>
          <w:sz w:val="28"/>
        </w:rPr>
        <w:t>
      1) тұлғалық және кәсіптік құзыреттер – бұл көрсеткіш жұмыскердің жалпы құзыретін айқындайды және оның мынадай үш негізгі көрініс беру дәрежесі бар:</w:t>
      </w:r>
      <w:r>
        <w:br/>
      </w:r>
      <w:r>
        <w:rPr>
          <w:rFonts w:ascii="Times New Roman"/>
          <w:b w:val="false"/>
          <w:i w:val="false"/>
          <w:color w:val="000000"/>
          <w:sz w:val="28"/>
        </w:rPr>
        <w:t>
      басшылықтың қол астындағы қызмет;</w:t>
      </w:r>
      <w:r>
        <w:br/>
      </w:r>
      <w:r>
        <w:rPr>
          <w:rFonts w:ascii="Times New Roman"/>
          <w:b w:val="false"/>
          <w:i w:val="false"/>
          <w:color w:val="000000"/>
          <w:sz w:val="28"/>
        </w:rPr>
        <w:t>
      өзіндік атқарушылық қызмет;</w:t>
      </w:r>
      <w:r>
        <w:br/>
      </w:r>
      <w:r>
        <w:rPr>
          <w:rFonts w:ascii="Times New Roman"/>
          <w:b w:val="false"/>
          <w:i w:val="false"/>
          <w:color w:val="000000"/>
          <w:sz w:val="28"/>
        </w:rPr>
        <w:t>
      басқаларға басшылық ету.</w:t>
      </w:r>
      <w:r>
        <w:br/>
      </w:r>
      <w:r>
        <w:rPr>
          <w:rFonts w:ascii="Times New Roman"/>
          <w:b w:val="false"/>
          <w:i w:val="false"/>
          <w:color w:val="000000"/>
          <w:sz w:val="28"/>
        </w:rPr>
        <w:t>
      2) білім – бұл көрсеткіш кешенді болып табылады және білімге қойылатын талаптарды айқындайды, кәсіптік қызметтің мынадай ерекшеліктеріне байланысты болады:</w:t>
      </w:r>
      <w:r>
        <w:br/>
      </w:r>
      <w:r>
        <w:rPr>
          <w:rFonts w:ascii="Times New Roman"/>
          <w:b w:val="false"/>
          <w:i w:val="false"/>
          <w:color w:val="000000"/>
          <w:sz w:val="28"/>
        </w:rPr>
        <w:t>
      пайдаланатын ақпараттың көлемі мен күрделілігі;</w:t>
      </w:r>
      <w:r>
        <w:br/>
      </w:r>
      <w:r>
        <w:rPr>
          <w:rFonts w:ascii="Times New Roman"/>
          <w:b w:val="false"/>
          <w:i w:val="false"/>
          <w:color w:val="000000"/>
          <w:sz w:val="28"/>
        </w:rPr>
        <w:t>
      білімнің инновациялылығы;</w:t>
      </w:r>
      <w:r>
        <w:br/>
      </w:r>
      <w:r>
        <w:rPr>
          <w:rFonts w:ascii="Times New Roman"/>
          <w:b w:val="false"/>
          <w:i w:val="false"/>
          <w:color w:val="000000"/>
          <w:sz w:val="28"/>
        </w:rPr>
        <w:t>
      олардың абстрактілік дәрежесі (теориялық және практикалық білімінің ара-қатынасы);</w:t>
      </w:r>
      <w:r>
        <w:br/>
      </w:r>
      <w:r>
        <w:rPr>
          <w:rFonts w:ascii="Times New Roman"/>
          <w:b w:val="false"/>
          <w:i w:val="false"/>
          <w:color w:val="000000"/>
          <w:sz w:val="28"/>
        </w:rPr>
        <w:t>
      оның көрініс беру (біліктіліктің бір деңгейінен басқасына ауысу) дәрежесі көрсеткіштердің құрамдас бөліктерінің бірінің (кез – келгенінің), екеуінің де немесе үшеуінің өзгеруіне байланысты.</w:t>
      </w:r>
      <w:r>
        <w:br/>
      </w:r>
      <w:r>
        <w:rPr>
          <w:rFonts w:ascii="Times New Roman"/>
          <w:b w:val="false"/>
          <w:i w:val="false"/>
          <w:color w:val="000000"/>
          <w:sz w:val="28"/>
        </w:rPr>
        <w:t>
      3) икем және дағды – бұл көрсеткіш кешенді болып табылады және біліктілікке қойылатын талаптарды айқындайды, кәсіптік қызметтің мынадай ерекшеліктеріне байланысты болады:</w:t>
      </w:r>
      <w:r>
        <w:br/>
      </w:r>
      <w:r>
        <w:rPr>
          <w:rFonts w:ascii="Times New Roman"/>
          <w:b w:val="false"/>
          <w:i w:val="false"/>
          <w:color w:val="000000"/>
          <w:sz w:val="28"/>
        </w:rPr>
        <w:t>
      кәсіптік міндеттерді шешу тәсілдерінің көптігі (өзгергіштігі),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w:t>
      </w:r>
      <w:r>
        <w:br/>
      </w:r>
      <w:r>
        <w:rPr>
          <w:rFonts w:ascii="Times New Roman"/>
          <w:b w:val="false"/>
          <w:i w:val="false"/>
          <w:color w:val="000000"/>
          <w:sz w:val="28"/>
        </w:rPr>
        <w:t>
      оның көрініс беру (біліктіліктің бір деңгейінен басқасына ауысу) дәрежесі көрсеткіштердің құрамдас бөліктерінің бірінің (кез–келгенінің) немесе екеуінің де өзгеруіне байланысты.</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салдарларына, сондай-ақ кәсіптік қызметте басшылықтың негізгі функцияларын (мақсатты болжау, ұйымдастыру, бақылау, орындаушыларды ынталандыру) толық іске асыруға байланысты болады.</w:t>
      </w:r>
      <w:r>
        <w:br/>
      </w:r>
      <w:r>
        <w:rPr>
          <w:rFonts w:ascii="Times New Roman"/>
          <w:b w:val="false"/>
          <w:i w:val="false"/>
          <w:color w:val="000000"/>
          <w:sz w:val="28"/>
        </w:rPr>
        <w:t>
</w:t>
      </w:r>
      <w:r>
        <w:rPr>
          <w:rFonts w:ascii="Times New Roman"/>
          <w:b w:val="false"/>
          <w:i w:val="false"/>
          <w:color w:val="000000"/>
          <w:sz w:val="28"/>
        </w:rPr>
        <w:t>
      9.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10. Біліктілік деңгейі белгілі бір білім беру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өсіру немесе әрбір деңгейде оның бейінін өзгерту үшін тиісті лицензиялары бар ұйымдарда біліктілігін арттыру және кадрларды қайта даярлау жүйесінің қосымша білім беру бағдарламалары бойынша оқыту жүргізіледі.</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өсуі мүмкін.</w:t>
      </w:r>
      <w:r>
        <w:br/>
      </w:r>
      <w:r>
        <w:rPr>
          <w:rFonts w:ascii="Times New Roman"/>
          <w:b w:val="false"/>
          <w:i w:val="false"/>
          <w:color w:val="000000"/>
          <w:sz w:val="28"/>
        </w:rPr>
        <w:t>
      Білім беру мен оқытудың әртүрлі нысандарын есепке алу салалық біліктілік жүйелерінің ішінде жүргізілетін болады.</w:t>
      </w:r>
      <w:r>
        <w:br/>
      </w:r>
      <w:r>
        <w:rPr>
          <w:rFonts w:ascii="Times New Roman"/>
          <w:b w:val="false"/>
          <w:i w:val="false"/>
          <w:color w:val="000000"/>
          <w:sz w:val="28"/>
        </w:rPr>
        <w:t>
      Дербес білім беру траекториясын құру жұмыскердің білімі мен практикалық тәжірибесін, біліктілікті арттыру курстарын ескеру арқылы жүзеге асырылады, бұл біліктілік деңгейлерінің тігінен де, көлденеңінен де ілгерілеуіне мүмкіндік береді.</w:t>
      </w:r>
      <w:r>
        <w:br/>
      </w:r>
      <w:r>
        <w:rPr>
          <w:rFonts w:ascii="Times New Roman"/>
          <w:b w:val="false"/>
          <w:i w:val="false"/>
          <w:color w:val="000000"/>
          <w:sz w:val="28"/>
        </w:rPr>
        <w:t>
      Біліктілік деңгейлерінің білім беру және оқытудың ұлттық жүйесі деңгейлерімен ара-қатынасы СБШ-ға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4"/>
    <w:bookmarkStart w:name="z26" w:id="5"/>
    <w:p>
      <w:pPr>
        <w:spacing w:after="0"/>
        <w:ind w:left="0"/>
        <w:jc w:val="both"/>
      </w:pPr>
      <w:r>
        <w:rPr>
          <w:rFonts w:ascii="Times New Roman"/>
          <w:b w:val="false"/>
          <w:i w:val="false"/>
          <w:color w:val="000000"/>
          <w:sz w:val="28"/>
        </w:rPr>
        <w:t xml:space="preserve">
«Металлургия» саласындағы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1-қосымша        </w:t>
      </w:r>
    </w:p>
    <w:bookmarkEnd w:id="5"/>
    <w:bookmarkStart w:name="z27" w:id="6"/>
    <w:p>
      <w:pPr>
        <w:spacing w:after="0"/>
        <w:ind w:left="0"/>
        <w:jc w:val="left"/>
      </w:pPr>
      <w:r>
        <w:rPr>
          <w:rFonts w:ascii="Times New Roman"/>
          <w:b/>
          <w:i w:val="false"/>
          <w:color w:val="000000"/>
        </w:rPr>
        <w:t xml:space="preserve"> 
«Металлургия» саласындағы</w:t>
      </w:r>
      <w:r>
        <w:br/>
      </w:r>
      <w:r>
        <w:rPr>
          <w:rFonts w:ascii="Times New Roman"/>
          <w:b/>
          <w:i w:val="false"/>
          <w:color w:val="000000"/>
        </w:rPr>
        <w:t>
салалық біліктілік шеңберінің құрылымы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329"/>
        <w:gridCol w:w="3221"/>
        <w:gridCol w:w="3707"/>
        <w:gridCol w:w="4260"/>
      </w:tblGrid>
      <w:tr>
        <w:trPr>
          <w:trHeight w:val="39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шеңберінің (ҰБШ) деңгейі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салалары:</w:t>
            </w:r>
            <w:r>
              <w:br/>
            </w:r>
            <w:r>
              <w:rPr>
                <w:rFonts w:ascii="Times New Roman"/>
                <w:b w:val="false"/>
                <w:i w:val="false"/>
                <w:color w:val="000000"/>
                <w:sz w:val="20"/>
              </w:rPr>
              <w:t>
</w:t>
            </w:r>
            <w:r>
              <w:rPr>
                <w:rFonts w:ascii="Times New Roman"/>
                <w:b w:val="false"/>
                <w:i w:val="false"/>
                <w:color w:val="000000"/>
                <w:sz w:val="20"/>
              </w:rPr>
              <w:t>1. Бастапқы және қосалқы материалдарды өндіру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Білуіне қойылатын талаптар</w:t>
            </w:r>
          </w:p>
        </w:tc>
      </w:tr>
      <w:tr>
        <w:trPr>
          <w:trHeight w:val="277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орындалуы, өз қауіпсіздігі және басқалардың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үлгідегі жеңіл практикалық тапсырмаларды орындайды, өзін-өзі бақылау және өзін-өзі басқара білу дағдыларын көрсетеді.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оны өзгерту процестері  және тиісті орындаушылық әрекеттер топтамасы туралы базалық білім. Қауіпсіздік және еңбекті қорғау жөніндегі қағидаларды білу.</w:t>
            </w:r>
          </w:p>
        </w:tc>
      </w:tr>
      <w:tr>
        <w:trPr>
          <w:trHeight w:val="7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дербестігі бар,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өз қауіпсіздігі және басқалардың қауіпсіздігі, қоршаған ортаны қорғау талаптарының орындалуы, бастапқы және қосалқы материалдарды өндіру кезінде аз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практикалық тапсырмаларды орындайды, қарапайым өндірістік жағдайларда өз іс-қимылдарын бақылау және түзету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үлгілік міндеттерді орындау кезінде нәтижелерге қол жеткізу құралдары мен тәсілдері туралы базалық білім. Қауіпсіздік және еңбекті қорғау жөніндегі қағидаларды білу.</w:t>
            </w:r>
          </w:p>
        </w:tc>
      </w:tr>
      <w:tr>
        <w:trPr>
          <w:trHeight w:val="7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 нәтижесі, өз қауіпсіздігі және басқалардың қауіпсіздігі, қоршаған ортаны қорғау талаптарының орындалуы, бастапқы және қосалқы материалдарды өндіру кезінде орта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практикалық тәжірибе негізінде әрекет ету тәсілін таңдай білу.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қызмет көрсетілетін жабдық жұмысындағы ақауларды анықтау және жою, оны жөндеу жұмысына қатысу дағдыларын көрсетеді.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пәнін өзгерту технологиялары,  еңбекті,  технологиялық процесс негіздерін жоспарлау мен ұйымдастыру, қолданылатын жабдықтың құрылысы, жұмыс істеу қағидаттары, материалдардың түрлері мен пайдаланылу мақсаты туралы білім. Қауіпсіздік және еңбекті қорғау жөніндегі қағидаларды білу. </w:t>
            </w:r>
          </w:p>
        </w:tc>
      </w:tr>
      <w:tr>
        <w:trPr>
          <w:trHeight w:val="43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нормалардың іске асырылуы кезіндегі нәтиже, өз қауіпсіздігі және басқалардың қауіпсіздігі, қоршаған ортаны қорғау талаптарының орындалуы, бастапқы және қосалқы материалдарды өндіру кезінде ауыр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 технологиялық процесті жүргізуге қатысады.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белгілеу және шешу амалдары,  қағидаттары және тәсілдері, қарым-қатынас этикасы мен психологиясы, еңбек уәждемесі және еңбекке ынталандыру тәсілдері, технологиялық процестің негіздері, қолданылатын жабдықтың құрылысы, жұмыс істеу қағидаттары, материалдардың түрлері мен қолданылу мақсаты туралы білім. Қауіпсіздік және еңбекті қорғау жөніндегі қағидаларды білу.</w:t>
            </w:r>
          </w:p>
        </w:tc>
      </w:tr>
      <w:tr>
        <w:trPr>
          <w:trHeight w:val="352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шегіндегі  басқарушылық қызмет. Жауапкершілігі: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өндірістік және технологиялық процестердің орындалуы үшін.</w:t>
            </w:r>
            <w:r>
              <w:br/>
            </w:r>
            <w:r>
              <w:rPr>
                <w:rFonts w:ascii="Times New Roman"/>
                <w:b w:val="false"/>
                <w:i w:val="false"/>
                <w:color w:val="000000"/>
                <w:sz w:val="20"/>
              </w:rPr>
              <w:t>
</w:t>
            </w:r>
            <w:r>
              <w:rPr>
                <w:rFonts w:ascii="Times New Roman"/>
                <w:b w:val="false"/>
                <w:i w:val="false"/>
                <w:color w:val="000000"/>
                <w:sz w:val="20"/>
              </w:rPr>
              <w:t>Күрделілігі: әр түрлі өзгермелі жұмыс жағдайында шешім табу тәсілдерін таңдап алу негізінде  практикалық міндеттерді шешу.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түсіну, жағдайды және өзінің іс-қимылдарын талдау,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қызмет көрсетілетін жабдықтың жай-күйін және материалдарды, құрал-сайманды, қорғану құралдарын ұтымды пайдалану  дағдыларын көрсетеді.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жағдайларды жүйелік талдау және жобалау әдіснамасы, басқарушылық шешімдерді қабылдау тәсілдері, ұжым және ұжымдық құрылым, технологиялық процесс, пайдаланылатын материалдардың қасиеттері туралы білуі. Қолданылатын жабдықтың құрылысы мен пайдалану қағидалары.  Қауіпсіздік және еңбекті қорғау жөніндегі қағидаларды білу. </w:t>
            </w:r>
          </w:p>
        </w:tc>
      </w:tr>
      <w:tr>
        <w:trPr>
          <w:trHeight w:val="55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болжайтын, кәсіпорын қызметтерінің стратегиясы шеңберіндегі басқарушылық қызмет. 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болжайтын  міндеттерді шешуге бағытталған қызметтер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қазіргі заманғы бағдарламалық өнімдер мен техникалық құралдарды пайдалану дағдыларын көрсетеді, жабдықты  дайындау мен жүктеуді басқару, жабдықтың жай-күйін және шикізат пен материалдардың ұтымды пайдаланылуын, электр энергиясының шығындалуын бақылау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технологиялық процестер, материалдардың қасиеттері мен қолданылу мақсаттары,  жабдық жұмысының негізгі техникалық-экономикалық көрсеткіштері, мемлекеттік стандарттар туралы білуі. Қауіпсіздік және еңбекті қорғау жөніндегі қағидаларды білу.</w:t>
            </w:r>
          </w:p>
        </w:tc>
      </w:tr>
      <w:tr>
        <w:trPr>
          <w:trHeight w:val="279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жұмыс істету және дамыту стратегиясын құруды көздейтін  басқарушылық қызмет. 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кадрларды даярлау саласындағы акмеологиялық әдістерді қолдана отырып, міндеттер мен проблемаларды қою мен жүйелі түрде шешу тәсілдері туралы білім. Қауіпсіздік және еңбекті қорғау жөніндегі қағидаларды білу.</w:t>
            </w:r>
          </w:p>
        </w:tc>
      </w:tr>
      <w:tr>
        <w:trPr>
          <w:trHeight w:val="7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 Жауапкершілігі: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 қызметтер.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Қауіпсіздік және еңбекті қорғау жөніндегі қағидаларды білу.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329"/>
        <w:gridCol w:w="3221"/>
        <w:gridCol w:w="3707"/>
        <w:gridCol w:w="4260"/>
      </w:tblGrid>
      <w:tr>
        <w:trPr>
          <w:trHeight w:val="39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шеңберінің (ҰБШ) деңгейі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салалары:</w:t>
            </w:r>
            <w:r>
              <w:br/>
            </w:r>
            <w:r>
              <w:rPr>
                <w:rFonts w:ascii="Times New Roman"/>
                <w:b w:val="false"/>
                <w:i w:val="false"/>
                <w:color w:val="000000"/>
                <w:sz w:val="20"/>
              </w:rPr>
              <w:t>
</w:t>
            </w:r>
            <w:r>
              <w:rPr>
                <w:rFonts w:ascii="Times New Roman"/>
                <w:b w:val="false"/>
                <w:i w:val="false"/>
                <w:color w:val="000000"/>
                <w:sz w:val="20"/>
              </w:rPr>
              <w:t>1. Қара және түсті металдар құймасы мен прокатын өндіру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Білуіне қойылатын талаптар</w:t>
            </w:r>
          </w:p>
        </w:tc>
      </w:tr>
      <w:tr>
        <w:trPr>
          <w:trHeight w:val="282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орындалуы, өз қауіпсіздігі және басқалардың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оны өзгерту процестері  және тиісті орындаушылық әрекеттер топтамасы туралы базалық білім. Қауіпсіздік және еңбекті қорғау жөніндегі қағидаларды білу.</w:t>
            </w:r>
          </w:p>
        </w:tc>
      </w:tr>
      <w:tr>
        <w:trPr>
          <w:trHeight w:val="595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дербестігі бар,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өз қауіпсіздігі және басқалардың қауіпсіздігі, қоршаған ортаны қорғау талаптарының орындалуы, қара және түсті металдар құймасы мен прокатын өндіру кезінде аз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практикалық тапсырмаларды орындайды, қарапайым өндірістік жағдайларда өз іс-қимылдарын бақылау және түзету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үлгілік міндеттерді орындау кезінде нәтижелерге қол жеткізу құралдары мен тәсілдері туралы базалық білім. Қауіпсіздік және еңбекті қорғау жөніндегі қағидаларды білу.</w:t>
            </w:r>
          </w:p>
        </w:tc>
      </w:tr>
      <w:tr>
        <w:trPr>
          <w:trHeight w:val="7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 нәтижесі, өз қауіпсіздігі және басқалардың қауіпсіздігі, қоршаған ортаны қорғау талаптарының орындалуы, қара және түсті металдар құймасы мен прокатын өндіру кезінде орта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практикалық тәжірибе негізінде әрекет ету тәсілін таңдай білу.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қызмет көрсетілетін жабдық жұмысындағы ақауларды анықтау және жою, оны жөндеу жұмысына қатысу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пәнін өзгерту технологиялары,  еңбекті,  технологиялық процесс негіздерін жоспарлау мен ұйымдастыру, қолданылатын жабдықтың құрылысы, жұмыс істеу қағидаттары, материалдардың түрлері мен пайдаланылу мақсаты туралы білім. Қауіпсіздік және еңбекті қорғау жөніндегі қағидаларды білу.</w:t>
            </w:r>
          </w:p>
        </w:tc>
      </w:tr>
      <w:tr>
        <w:trPr>
          <w:trHeight w:val="40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нормалардың іске асырылуы кезіндегі нәтиже, өз қауіпсіздігі және басқалардың қауіпсіздігі, қоршаған ортаны қорғау талаптарының орындалуы, қара және түсті металдар құймасы мен прокатын өндіру кезінде ауыр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 технологиялық процесті жүргізуге қатысады.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белгілеу және шешу амалдары,  қағидаттары және тәсілдері, қарым-қатынас этикасы мен психологиясы, еңбек уәждемесі және еңбекке ынталандыру тәсілдері, технологиялық процестің негіздері, қолданылатын жабдықтың құрылысы, жұмыс істеу қағидаттары, материалдардың түрлері мен қолданылу мақсаты туралы білім. Қауіпсіздік және еңбекті қорғау жөніндегі қағидаларды білу.</w:t>
            </w:r>
          </w:p>
        </w:tc>
      </w:tr>
      <w:tr>
        <w:trPr>
          <w:trHeight w:val="388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шегіндегі  басқарушылық қызмет. Жауапкершілігі: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өндірістік және технологиялық процестердің орындалуы үшін.</w:t>
            </w:r>
            <w:r>
              <w:br/>
            </w:r>
            <w:r>
              <w:rPr>
                <w:rFonts w:ascii="Times New Roman"/>
                <w:b w:val="false"/>
                <w:i w:val="false"/>
                <w:color w:val="000000"/>
                <w:sz w:val="20"/>
              </w:rPr>
              <w:t>
</w:t>
            </w:r>
            <w:r>
              <w:rPr>
                <w:rFonts w:ascii="Times New Roman"/>
                <w:b w:val="false"/>
                <w:i w:val="false"/>
                <w:color w:val="000000"/>
                <w:sz w:val="20"/>
              </w:rPr>
              <w:t>Күрделілігі: әр түрлі өзгермелі жұмыс жағдайында шешім табу тәсілдерін таңдап алу негізінде  практикалық міндеттерді шешу.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және өзінің іс-қимылдарын талдау,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қызмет көрсетілетін жабдықтың жай-күйін және материалдарды, құрал-сайманды, қорғану құралдарын ұтымды пайдалану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технологиялық процесс, пайдаланылатын материалдардың қасиеттері туралы білуі. Қолданылатын жабдықтың құрылысы мен пайдалану қағидалары. Қауіпсіздік және еңбекті қорғау жөніндегі қағидаларды білу.</w:t>
            </w:r>
          </w:p>
        </w:tc>
      </w:tr>
      <w:tr>
        <w:trPr>
          <w:trHeight w:val="411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болжайтын, кәсіпорын қызметтерінің стратегиясы шеңберіндегі басқарушылық қызмет. 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болжайтын  міндеттерді шешуге бағытталған қызметтер.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қазіргі заманғы бағдарламалық өнімдер мен техникалық құралдарды пайдалану дағдыларын көрсетеді, жабдықты  дайындау мен жүктеуді басқару, жабдықтың жай-күйін және шикізат пен материалдардың ұтымды пайдаланылуын, электр энергиясының шығындалуын бақылау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технологиялық процестер, материалдардың қасиеттері мен қолданылу мақсаттары,  жабдық жұмысының негізгі техникалық-экономикалық көрсеткіштері, мемлекеттік стандарттар туралы білуі. Қауіпсіздік және еңбекті қорғау жөніндегі қағидаларды білу.</w:t>
            </w:r>
          </w:p>
        </w:tc>
      </w:tr>
      <w:tr>
        <w:trPr>
          <w:trHeight w:val="27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жұмыс істету және дамыту стратегиясын құруды көздейтін  басқарушылық қызмет. 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кадрларды даярлау саласындағы акмеологиялық әдістерді қолдана отырып, міндеттер мен проблемаларды қою мен жүйелі түрде шешу тәсілдері туралы білім. Қауіпсіздік және еңбекті қорғау жөніндегі қағидаларды білу.</w:t>
            </w:r>
          </w:p>
        </w:tc>
      </w:tr>
      <w:tr>
        <w:trPr>
          <w:trHeight w:val="7095"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 Жауапкершілігі: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 қызметтер.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дағдыларын көрсетеді.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Қауіпсіздік және еңбекті қорғау жөніндегі қағидаларды білу.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29"/>
        <w:gridCol w:w="3226"/>
        <w:gridCol w:w="3705"/>
        <w:gridCol w:w="4258"/>
      </w:tblGrid>
      <w:tr>
        <w:trPr>
          <w:trHeight w:val="39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шеңберінің (ҰБШ) деңгейі</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 салалары: </w:t>
            </w:r>
            <w:r>
              <w:br/>
            </w:r>
            <w:r>
              <w:rPr>
                <w:rFonts w:ascii="Times New Roman"/>
                <w:b w:val="false"/>
                <w:i w:val="false"/>
                <w:color w:val="000000"/>
                <w:sz w:val="20"/>
              </w:rPr>
              <w:t>
</w:t>
            </w:r>
            <w:r>
              <w:rPr>
                <w:rFonts w:ascii="Times New Roman"/>
                <w:b w:val="false"/>
                <w:i w:val="false"/>
                <w:color w:val="000000"/>
                <w:sz w:val="20"/>
              </w:rPr>
              <w:t>1. Механизм мен агрегаттарды жөндеу және оларға</w:t>
            </w:r>
            <w:r>
              <w:br/>
            </w:r>
            <w:r>
              <w:rPr>
                <w:rFonts w:ascii="Times New Roman"/>
                <w:b w:val="false"/>
                <w:i w:val="false"/>
                <w:color w:val="000000"/>
                <w:sz w:val="20"/>
              </w:rPr>
              <w:t>
</w:t>
            </w:r>
            <w:r>
              <w:rPr>
                <w:rFonts w:ascii="Times New Roman"/>
                <w:b w:val="false"/>
                <w:i w:val="false"/>
                <w:color w:val="000000"/>
                <w:sz w:val="20"/>
              </w:rPr>
              <w:t>қызмет көрсету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Білуіне қойылатын талаптар</w:t>
            </w:r>
          </w:p>
        </w:tc>
      </w:tr>
      <w:tr>
        <w:trPr>
          <w:trHeight w:val="225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орындалуы, өз қауіпсіздігі және басқалардың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оны өзгерту процестері  және тиісті орындаушылық әрекеттер топтамасы туралы базалық білім. Қауіпсіздік және еңбекті қорғау жөніндегі қағидаларды білу.</w:t>
            </w:r>
          </w:p>
        </w:tc>
      </w:tr>
      <w:tr>
        <w:trPr>
          <w:trHeight w:val="43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белгілі жағдайларда белгілі бір дербестігі бар,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өз қауіпсіздігі және басқалардың қауіпсіздігі, қоршаған ортаны қорғау талаптарының орындалуы, механизм мен агрегаттарды жөндеу және оларға қызмет көрсету  кезінде аз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практикалық тапсырмаларды орындайды, қарапайым өндірістік жағдайларда өз іс-қимылдарын бақылау және түзету дағдыларын көрсетеді.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 қарапайым үлгілік міндеттерді орындау кезінде нәтижелерге қол жеткізу құралдары мен тәсілдері туралы базалық білім. Қауіпсіздік және еңбекті қорғау жөніндегі қағидаларды білу.</w:t>
            </w:r>
          </w:p>
        </w:tc>
      </w:tr>
      <w:tr>
        <w:trPr>
          <w:trHeight w:val="43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 нәтижесі, өз қауіпсіздігі және басқалардың қауіпсіздігі, қоршаған ортаны қорғау талаптарының орындалуы, механизм мен агрегаттарды жөндеу және оларға қызмет көрсету  кезінде орта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практикалық тәжірибе негізінде әрекет ету тәсілін таңдай білу.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қызмет көрсетілетін жабдық жұмысындағы ақауларды анықтау және жою, оны жөндеу жұмысына қатысу дағдыларын көрсетеді.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пәнін өзгерту технологиялары,  еңбекті,  технологиялық процесс негіздерін жоспарлау мен ұйымдастыру, қолданылатын жабдықтың құрылысы, жұмыс істеу қағидаттары, материалдардың түрлері мен пайдаланылу мақсаты туралы білім. Қауіпсіздік және еңбекті қорғау жөніндегі қағидаларды білу.</w:t>
            </w:r>
          </w:p>
        </w:tc>
      </w:tr>
      <w:tr>
        <w:trPr>
          <w:trHeight w:val="112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нормалардың іске асырылуы кезіндегі нәтиже, өз қауіпсіздігі және басқалардың қауіпсіздігі, қоршаған ортаны қорғау талаптарының орындалуы, механизм мен агрегаттарды жөндеу және оларға қызмет көрсету  кезінде ауыр салмақты жұмыстардың орындалуы үшін.</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 технологиялық процесті жүргізуге қатысады.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белгілеу және шешу амалдары,  қағидаттары және тәсілдері, қарым-қатынас этикасы мен психологиясы, еңбек уәждемесі және еңбекке ынталандыру тәсілдері, технологиялық процестің негіздері, қолданылатын жабдықтың құрылысы, жұмыс істеу қағидаттары, материалдардың түрлері мен қолданылу мақсаты туралы білім. Қауіпсіздік және еңбекті қорғау жөніндегі қағидаларды білу.</w:t>
            </w:r>
          </w:p>
        </w:tc>
      </w:tr>
      <w:tr>
        <w:trPr>
          <w:trHeight w:val="40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шегіндегі  басқарушылық қызмет. Жауапкершілігі: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 өндірістік және технологиялық процестердің орындалуы үшін жауапкершілігі.</w:t>
            </w:r>
            <w:r>
              <w:br/>
            </w:r>
            <w:r>
              <w:rPr>
                <w:rFonts w:ascii="Times New Roman"/>
                <w:b w:val="false"/>
                <w:i w:val="false"/>
                <w:color w:val="000000"/>
                <w:sz w:val="20"/>
              </w:rPr>
              <w:t>
</w:t>
            </w:r>
            <w:r>
              <w:rPr>
                <w:rFonts w:ascii="Times New Roman"/>
                <w:b w:val="false"/>
                <w:i w:val="false"/>
                <w:color w:val="000000"/>
                <w:sz w:val="20"/>
              </w:rPr>
              <w:t>Күрделілігі: әр түрлі өзгермелі жұмыс жағдайында шешім табу тәсілдерін таңдап алу негізінде  практикалық міндеттерді шешу.</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түсіну, жағдайды және өзінің іс-қимылдарын талдау,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қызмет көрсетілетін жабдықтың жай-күйін және материалдарды, құрал-сайманды, қорғану құралдарын ұтымды пайдалану  дағдыларын көрсетеді.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технологиялық процесс, пайдаланылатын материалдардың қасиеттері туралы білуі. Қолданылатын жабдықтың құрылысы мен пайдалану қағидалары. Қауіпсіздік және еңбекті қорғау жөніндегі қағидаларды білу.</w:t>
            </w:r>
          </w:p>
        </w:tc>
      </w:tr>
      <w:tr>
        <w:trPr>
          <w:trHeight w:val="577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 жөнінде  басқа учаскелермен келісім жасауды болжайтын, кәсіпорын қызметтерінің стратегиясы шеңберіндегі басқарушылық қызмет. 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болжайтын  міндеттерді шешуге бағытталған қызметтер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қазіргі заманғы бағдарламалық өнімдер мен техникалық құралдарды пайдалану дағдыларын көрсетеді, жабдықты  дайындау мен жүктеуді басқару, жабдықтың жай-күйін және шикізат пен материалдардың ұтымды пайдаланылуын, электр энергиясының шығындалуын бақылау дағдыларын көрсетеді.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технологиялық процестер, материалдардың қасиеттері мен қолданылу мақсаттары,  жабдық жұмысының негізгі техникалық-экономикалық көрсеткіштері, мемлекеттік стандарттар туралы білуі. Қауіпсіздік және еңбекті қорғау жөніндегі қағидаларды білу.</w:t>
            </w:r>
          </w:p>
        </w:tc>
      </w:tr>
      <w:tr>
        <w:trPr>
          <w:trHeight w:val="7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 жұмыс істету және дамыту стратегиясын құруды көздейтін  басқарушылық қызмет. Жауапкершілігі: маңызды өзгерістерге және дамуға әкелуі мүмкін қызмет үдерістерін жоспарлау және әзірлеу, қызметкерлердің кәсіпқойлығын арттыруға жауапкершілігі.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кадрларды даярлау саласындағы акмеологиялық әдістерді қолдана отырып, міндеттер мен проблемаларды қою мен жүйелі түрде шешу тәсілдері туралы білім. Қауіпсіздік және еңбекті қорғау жөніндегі қағидаларды білу.</w:t>
            </w:r>
          </w:p>
        </w:tc>
      </w:tr>
      <w:tr>
        <w:trPr>
          <w:trHeight w:val="7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ауқымдағы саланың ірі институционалдық құрылымдарына жұмыс істету және дамыту стратегиясын құруды көздейтін басқарушылық қызмет. Жауапкершілігі: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 қызметтер.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дағдыларын көрсетеді.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Қауіпсіздік және еңбекті қорғау жөніндегі қағидаларды білу.</w:t>
            </w:r>
          </w:p>
        </w:tc>
      </w:tr>
    </w:tbl>
    <w:bookmarkStart w:name="z28" w:id="7"/>
    <w:p>
      <w:pPr>
        <w:spacing w:after="0"/>
        <w:ind w:left="0"/>
        <w:jc w:val="both"/>
      </w:pPr>
      <w:r>
        <w:rPr>
          <w:rFonts w:ascii="Times New Roman"/>
          <w:b w:val="false"/>
          <w:i w:val="false"/>
          <w:color w:val="000000"/>
          <w:sz w:val="28"/>
        </w:rPr>
        <w:t xml:space="preserve">
«Металлургия» саласындағы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2-қосымша         </w:t>
      </w:r>
    </w:p>
    <w:bookmarkEnd w:id="7"/>
    <w:bookmarkStart w:name="z29" w:id="8"/>
    <w:p>
      <w:pPr>
        <w:spacing w:after="0"/>
        <w:ind w:left="0"/>
        <w:jc w:val="left"/>
      </w:pPr>
      <w:r>
        <w:rPr>
          <w:rFonts w:ascii="Times New Roman"/>
          <w:b/>
          <w:i w:val="false"/>
          <w:color w:val="000000"/>
        </w:rPr>
        <w:t xml:space="preserve"> 
Бiлiктiлiкке қол жеткiзу көрсеткiшi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2025"/>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деңгейi</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деңгейдегi бiлiктiлiкке қол жеткiзу жолдары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 және/немесе жұмыс орнында қысқа мерзiмдi оқыту (нұсқау) және/немесе бастауыштан кем емес орта бiлiмi болған кезде қысқа мерзiмдi курстар.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 және/немесе негiзгi орта бiлiмнен кем емес жалпы орта бiлiмi болған кезде кәсiби даярлау (бiлiм беру мекемесi негiзiнде қысқа мерзiмдi курстар немесе корпоративтi бiлiм беру) және/немесе ересектердi қайта даярлау.</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тәжiрибе және/немесе жалпы орта бiлiм немесе негiзгi орта бiлiмнiң негiзiнде техникалық және кәсiби бiлiм немесе практикалық тәжiрибесiз жалпы орта бiлiм болған кезде кәсiби даярлау (бiлiм беру мекемелерiнiң негiзiнде бiр жылға дейiн кәсiби даярлау бағдарламалары бойынша курстар немесе корпоративтi оқыту).</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дәрежелi техникалық және кәсiби бiлiм (қосымша кәсiби дайындық) және практикалық тәжiрибе.</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кәсiби бiлiм (орта буын маманы), ортадан кейiнгi бiлiм, практикалық тәжiрибе, немесе жоғары бiлiм.</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 практикалық тәжiрибе.</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 практикалық тәжiрибе, немесе жоғары оқу орнынан кейiнгi бiлiм, практикалық тәжiрибе.</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бiлiм, практикалық тәжiрибе, немесе жоғары оқу орнынан кейiнгi бiлiм, практикалық тәжiрибе. Осы бiлiктiлiк деңгейiнде жоғары бiлiм «Бiлiм туралы» Қазақстан Республикасының 2007 жылғы 27 шiлдедегi </w:t>
            </w:r>
            <w:r>
              <w:rPr>
                <w:rFonts w:ascii="Times New Roman"/>
                <w:b w:val="false"/>
                <w:i w:val="false"/>
                <w:color w:val="000000"/>
                <w:sz w:val="20"/>
              </w:rPr>
              <w:t>Заңы</w:t>
            </w:r>
            <w:r>
              <w:rPr>
                <w:rFonts w:ascii="Times New Roman"/>
                <w:b w:val="false"/>
                <w:i w:val="false"/>
                <w:color w:val="000000"/>
                <w:sz w:val="20"/>
              </w:rPr>
              <w:t xml:space="preserve"> қабылданғанға дейiн алынған жоғары бiлiмдi, сондай-ақ осы заңда белгiленген бiлiм деңгейiне сәйкес айқындалған жоғары бiлiмнен кейiнгi бiлiмдi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