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187f" w14:textId="9581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04 шілдедегі № 31-198 шешімі. Алматы облысының Әділет департаментінде 2014 жылы 30 шілдеде № 2788 болып тіркелді. Күші жойылды - Алматы облысы Текелі қалалық мәслихатының 2016 жылғы 02 тамыздағы № 7-36 шешімімен</w:t>
      </w:r>
    </w:p>
    <w:p>
      <w:pPr>
        <w:spacing w:after="0"/>
        <w:ind w:left="0"/>
        <w:jc w:val="left"/>
      </w:pPr>
      <w:r>
        <w:rPr>
          <w:rFonts w:ascii="Times New Roman"/>
          <w:b w:val="false"/>
          <w:i w:val="false"/>
          <w:color w:val="ff0000"/>
          <w:sz w:val="28"/>
        </w:rPr>
        <w:t>      Ескерту. Күші жойылды - Алматы облысы Текелі қалалық мәслихатының 02.08.2016 № 7-36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Текелі қалалық мәслихатының 2014 жылғы 28 наурыздағы "Текелі қаласындағы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24 сәуірінде № 2681 енгізілген, 2014 жылғы 07 мамырда № 20 "Текелі тынысы" газетінде жарияланған) № 27-174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Стрельцов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"Текелі қаласының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Ерлан Жеңісбайұлы Абдалиев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"Текелі қаласының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жоспаларлау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Файзагүл Сванқызы Мырзахметова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2014 жылғы 04 шілдедегі "Текелі қаласы бойынша аз қамтылған отбасыларға (азаматтарға) тұрғын үй көмегін көрсетудің мөлшерін және тәртібін айқындау туралы" № 31-198 шешіміне қосымша</w:t>
            </w:r>
          </w:p>
        </w:tc>
      </w:tr>
    </w:tbl>
    <w:bookmarkStart w:name="z7" w:id="0"/>
    <w:p>
      <w:pPr>
        <w:spacing w:after="0"/>
        <w:ind w:left="0"/>
        <w:jc w:val="left"/>
      </w:pPr>
      <w:r>
        <w:rPr>
          <w:rFonts w:ascii="Times New Roman"/>
          <w:b/>
          <w:i w:val="false"/>
          <w:color w:val="000000"/>
        </w:rPr>
        <w:t xml:space="preserve"> Текелі қаласы бойынша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Қазақстан Республикасы Үкіметінің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w:t>
      </w:r>
      <w:r>
        <w:br/>
      </w:r>
      <w:r>
        <w:rPr>
          <w:rFonts w:ascii="Times New Roman"/>
          <w:b w:val="false"/>
          <w:i w:val="false"/>
          <w:color w:val="000000"/>
          <w:sz w:val="28"/>
        </w:rPr>
        <w:t>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"Текелі қаласының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Текелі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w:t>
      </w:r>
      <w:r>
        <w:br/>
      </w:r>
      <w:r>
        <w:rPr>
          <w:rFonts w:ascii="Times New Roman"/>
          <w:b w:val="false"/>
          <w:i w:val="false"/>
          <w:color w:val="000000"/>
          <w:sz w:val="28"/>
        </w:rPr>
        <w:t>
      бойынша шығыстардың сомасы ретінде айқындалады.</w:t>
      </w:r>
      <w:r>
        <w:br/>
      </w:r>
      <w:r>
        <w:rPr>
          <w:rFonts w:ascii="Times New Roman"/>
          <w:b w:val="false"/>
          <w:i w:val="false"/>
          <w:color w:val="000000"/>
          <w:sz w:val="28"/>
        </w:rPr>
        <w:t xml:space="preserve">
      3. Тұрғын үй көмегі телекоммуникация желісіне қосылған телефон үшін абоненттік төлемақының, жеке тұрғын үй қорынан жергілікті атқарушы орган </w:t>
      </w:r>
      <w:r>
        <w:br/>
      </w:r>
      <w:r>
        <w:rPr>
          <w:rFonts w:ascii="Times New Roman"/>
          <w:b w:val="false"/>
          <w:i w:val="false"/>
          <w:color w:val="000000"/>
          <w:sz w:val="28"/>
        </w:rPr>
        <w:t xml:space="preserve">
      жалдаған тұрғын үй-жайды пайдаланғаны үшін жалға алу ақысының ұлғаюы бөлігінде тұрғын үйді (тұрғын ғимаратты) күтіп-ұстауға арналған шығыстарға, </w:t>
      </w:r>
      <w:r>
        <w:br/>
      </w:r>
      <w:r>
        <w:rPr>
          <w:rFonts w:ascii="Times New Roman"/>
          <w:b w:val="false"/>
          <w:i w:val="false"/>
          <w:color w:val="000000"/>
          <w:sz w:val="28"/>
        </w:rPr>
        <w:t>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проценті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(бір кішкене газ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xml:space="preserve">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xml:space="preserve">
      5)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6) қатты отынды тұтынушылар үшін: пешпен жылытатын тұрғын үйлерге – жылыту маусымына бес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