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d9bb" w14:textId="c4cd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2014 жылғы 12 наурыздағы № 175 шешімі. Ақтөбе облысының Әділет департаментінде 2014 жылғы 04 сәуірде № 3834 болып тіркелді. Күші жойылды - Ақтөбе облысы Темір аудандық мәслихатының 2016 жылғы 24 тамыздағы № 45 шешімімен</w:t>
      </w:r>
    </w:p>
    <w:p>
      <w:pPr>
        <w:spacing w:after="0"/>
        <w:ind w:left="0"/>
        <w:jc w:val="left"/>
      </w:pPr>
      <w:r>
        <w:rPr>
          <w:rFonts w:ascii="Times New Roman"/>
          <w:b w:val="false"/>
          <w:i w:val="false"/>
          <w:color w:val="ff0000"/>
          <w:sz w:val="28"/>
        </w:rPr>
        <w:t xml:space="preserve">      Ескерту. Күші жойылды - Ақтөбе облысы Темір аудандық мәслихатының 24.08.2016 </w:t>
      </w:r>
      <w:r>
        <w:rPr>
          <w:rFonts w:ascii="Times New Roman"/>
          <w:b w:val="false"/>
          <w:i w:val="false"/>
          <w:color w:val="ff0000"/>
          <w:sz w:val="28"/>
        </w:rPr>
        <w:t>№ 45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Темір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Темір аудандық мәслихатының 2007 жылғы 13 желтоқсандағы № 13 "Темір аудандық мәслихатының Регламенті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Н.ОРАЗҒҰЛОВ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12 наурыздағы</w:t>
            </w:r>
            <w:r>
              <w:br/>
            </w:r>
            <w:r>
              <w:rPr>
                <w:rFonts w:ascii="Times New Roman"/>
                <w:b w:val="false"/>
                <w:i w:val="false"/>
                <w:color w:val="000000"/>
                <w:sz w:val="20"/>
              </w:rPr>
              <w:t>№ 175 шешімімен бекітілген</w:t>
            </w:r>
          </w:p>
        </w:tc>
      </w:tr>
    </w:tbl>
    <w:p>
      <w:pPr>
        <w:spacing w:after="0"/>
        <w:ind w:left="0"/>
        <w:jc w:val="left"/>
      </w:pPr>
      <w:r>
        <w:rPr>
          <w:rFonts w:ascii="Times New Roman"/>
          <w:b/>
          <w:i w:val="false"/>
          <w:color w:val="000000"/>
        </w:rPr>
        <w:t xml:space="preserve"> Темір аудандық мәслихатының регламенті</w:t>
      </w:r>
    </w:p>
    <w:p>
      <w:pPr>
        <w:spacing w:after="0"/>
        <w:ind w:left="0"/>
        <w:jc w:val="left"/>
      </w:pPr>
      <w:r>
        <w:rPr>
          <w:rFonts w:ascii="Times New Roman"/>
          <w:b w:val="false"/>
          <w:i w:val="false"/>
          <w:color w:val="000000"/>
          <w:sz w:val="28"/>
        </w:rPr>
        <w:t>      1. Жалпы ережелері</w:t>
      </w:r>
      <w:r>
        <w:br/>
      </w:r>
      <w:r>
        <w:rPr>
          <w:rFonts w:ascii="Times New Roman"/>
          <w:b w:val="false"/>
          <w:i w:val="false"/>
          <w:color w:val="000000"/>
          <w:sz w:val="28"/>
        </w:rPr>
        <w:t>
      </w:t>
      </w:r>
      <w:r>
        <w:rPr>
          <w:rFonts w:ascii="Times New Roman"/>
          <w:b w:val="false"/>
          <w:i w:val="false"/>
          <w:color w:val="000000"/>
          <w:sz w:val="28"/>
        </w:rPr>
        <w:t xml:space="preserve">1. Темір аудандық мәслихаттың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ауданның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2. Мәслихат сессияларын өткізу тәртібі</w:t>
      </w:r>
      <w:r>
        <w:br/>
      </w:r>
      <w:r>
        <w:rPr>
          <w:rFonts w:ascii="Times New Roman"/>
          <w:b w:val="false"/>
          <w:i w:val="false"/>
          <w:color w:val="000000"/>
          <w:sz w:val="28"/>
        </w:rPr>
        <w:t>
      2.1. Мәслихат сессиялары</w:t>
      </w:r>
      <w:r>
        <w:br/>
      </w: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аудандық маңызы бар қала және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2.2. Мәслихат актілерін қабылдау тәртібі</w:t>
      </w:r>
      <w:r>
        <w:br/>
      </w: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Аудандық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xml:space="preserve">
      Сессиялардың хаттамалары сессиядан кейін бір айдан кешіктірілмей басылып, заңнамада </w:t>
      </w:r>
      <w:r>
        <w:rPr>
          <w:rFonts w:ascii="Times New Roman"/>
          <w:b w:val="false"/>
          <w:i w:val="false"/>
          <w:color w:val="000000"/>
          <w:sz w:val="28"/>
        </w:rPr>
        <w:t>белгіленген тәртіппен</w:t>
      </w:r>
      <w:r>
        <w:rPr>
          <w:rFonts w:ascii="Times New Roman"/>
          <w:b w:val="false"/>
          <w:i w:val="false"/>
          <w:color w:val="000000"/>
          <w:sz w:val="28"/>
        </w:rPr>
        <w:t xml:space="preserve">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аумақтарды әлеуметтік - 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3. Есептерді тыңдау тәртібі</w:t>
      </w:r>
      <w:r>
        <w:br/>
      </w:r>
      <w:r>
        <w:rPr>
          <w:rFonts w:ascii="Times New Roman"/>
          <w:b w:val="false"/>
          <w:i w:val="false"/>
          <w:color w:val="000000"/>
          <w:sz w:val="28"/>
        </w:rPr>
        <w:t>
      </w:t>
      </w:r>
      <w:r>
        <w:rPr>
          <w:rFonts w:ascii="Times New Roman"/>
          <w:b w:val="false"/>
          <w:i w:val="false"/>
          <w:color w:val="000000"/>
          <w:sz w:val="28"/>
        </w:rPr>
        <w:t>31. Мәслихат аудан әкімінің есебін тыңдау жолымен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Аудандық маңызы бар қала, ауыл, кент, ауылдық округ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4. Депутаттардың сауалдарын қарау тәртібі</w:t>
      </w:r>
      <w:r>
        <w:br/>
      </w: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үш күн мерзім ішінде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5. Мәслихаттың лауазымды адамдары, тұрақты комиссиялары және өзге де органдары, мәслихаттың депутаттық бірлестіктері</w:t>
      </w:r>
      <w:r>
        <w:br/>
      </w:r>
      <w:r>
        <w:rPr>
          <w:rFonts w:ascii="Times New Roman"/>
          <w:b w:val="false"/>
          <w:i w:val="false"/>
          <w:color w:val="000000"/>
          <w:sz w:val="28"/>
        </w:rPr>
        <w:t>
      5.1.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5.2. Мәслихат хатшысы</w:t>
      </w:r>
      <w:r>
        <w:br/>
      </w: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r>
        <w:br/>
      </w:r>
      <w:r>
        <w:rPr>
          <w:rFonts w:ascii="Times New Roman"/>
          <w:b w:val="false"/>
          <w:i w:val="false"/>
          <w:color w:val="000000"/>
          <w:sz w:val="28"/>
        </w:rPr>
        <w:t>
      5.3. Мәслихаттың тұрақты және уақытша комиссиялары</w:t>
      </w:r>
      <w:r>
        <w:br/>
      </w: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5.4. Мәслихаттың редакциялық және есеп комиссиялары</w:t>
      </w:r>
      <w:r>
        <w:br/>
      </w: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5.5. Мәслихаттағы депутаттық бірлестіктер</w:t>
      </w:r>
      <w:r>
        <w:br/>
      </w:r>
      <w:r>
        <w:rPr>
          <w:rFonts w:ascii="Times New Roman"/>
          <w:b w:val="false"/>
          <w:i w:val="false"/>
          <w:color w:val="000000"/>
          <w:sz w:val="28"/>
        </w:rPr>
        <w:t>
      </w:t>
      </w:r>
      <w:r>
        <w:rPr>
          <w:rFonts w:ascii="Times New Roman"/>
          <w:b w:val="false"/>
          <w:i w:val="false"/>
          <w:color w:val="000000"/>
          <w:sz w:val="28"/>
        </w:rPr>
        <w:t xml:space="preserve">55.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6. Депутаттық этика</w:t>
      </w:r>
      <w:r>
        <w:br/>
      </w: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7. Мәслихат аппаратының жұмысын ұйымдастыру</w:t>
      </w:r>
      <w:r>
        <w:br/>
      </w: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xml:space="preserve">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