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f400" w14:textId="773f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 әкімдігінің 2014 жылғы 7 тамыздағы № а-8/180 қаулысы. Ақмола облысының Әділет департаментінде 2014 жылғы 8 қыркүйекте № 4340 болып тіркелді. Күші жойылды - Ақмола облысы Егіндікөл ауданы әкімдігінің 2015 жылғы 19 мамырдағы № а-5/95 қаулысымен</w:t>
      </w:r>
    </w:p>
    <w:p>
      <w:pPr>
        <w:spacing w:after="0"/>
        <w:ind w:left="0"/>
        <w:jc w:val="left"/>
      </w:pPr>
      <w:r>
        <w:rPr>
          <w:rFonts w:ascii="Times New Roman"/>
          <w:b w:val="false"/>
          <w:i w:val="false"/>
          <w:color w:val="ff0000"/>
          <w:sz w:val="28"/>
        </w:rPr>
        <w:t>      Ескерту. Күші жойылды - Ақмола облысы Егіндікөл ауданы әкімдігінің 19.05.2015 № а-5/95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Егіндікөл ауданының әкімінің орынбасары Ж.Жақановқа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Егіндікөл</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ауданының әкімдігінің</w:t>
            </w:r>
            <w:r>
              <w:br/>
            </w:r>
            <w:r>
              <w:rPr>
                <w:rFonts w:ascii="Times New Roman"/>
                <w:b w:val="false"/>
                <w:i w:val="false"/>
                <w:color w:val="000000"/>
                <w:sz w:val="20"/>
              </w:rPr>
              <w:t>2014 жылғы 7 тамыздағы</w:t>
            </w:r>
            <w:r>
              <w:br/>
            </w:r>
            <w:r>
              <w:rPr>
                <w:rFonts w:ascii="Times New Roman"/>
                <w:b w:val="false"/>
                <w:i w:val="false"/>
                <w:color w:val="000000"/>
                <w:sz w:val="20"/>
              </w:rPr>
              <w:t>№ а-8/180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облыстық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 – 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облыстық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облыстық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жалға алу төлемінің</w:t>
            </w:r>
            <w:r>
              <w:br/>
            </w:r>
            <w:r>
              <w:rPr>
                <w:rFonts w:ascii="Times New Roman"/>
                <w:b w:val="false"/>
                <w:i w:val="false"/>
                <w:color w:val="000000"/>
                <w:sz w:val="20"/>
              </w:rPr>
              <w:t>есептік мөлшерлемесін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9678"/>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927"/>
        <w:gridCol w:w="151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 әкімшілік, қоғамдық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қажеттіліктеріне арналған, өндірістік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қоймалық, гараждық, қазандық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кент (аудан орталығы)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 кент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қызметтерді ұйымдастыруға арналған облыста:</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