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a8a3" w14:textId="824a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ауданының бөлек жергілікті қоғамдастық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2014 жылғы 25 ақпандағы № С 30-2 шешімі. Ақмола облысының Әділет департаментінде 2014 жылғы 26 наурызда № 4044 болып тіркелді. Күші жойылды - Ақмола облысы Ақкөл аудандық мәслихатының 2017 жылғы 22 тамыздағы № С 14-3 шешімімен</w:t>
      </w:r>
    </w:p>
    <w:p>
      <w:pPr>
        <w:spacing w:after="0"/>
        <w:ind w:left="0"/>
        <w:jc w:val="both"/>
      </w:pPr>
      <w:r>
        <w:rPr>
          <w:rFonts w:ascii="Times New Roman"/>
          <w:b w:val="false"/>
          <w:i w:val="false"/>
          <w:color w:val="ff0000"/>
          <w:sz w:val="28"/>
        </w:rPr>
        <w:t xml:space="preserve">
      Ескерту. Күші жойылды - Ақмола облысы Ақкөл аудандық мәслихатының 22.08.2017 </w:t>
      </w:r>
      <w:r>
        <w:rPr>
          <w:rFonts w:ascii="Times New Roman"/>
          <w:b w:val="false"/>
          <w:i w:val="false"/>
          <w:color w:val="ff0000"/>
          <w:sz w:val="28"/>
        </w:rPr>
        <w:t>№ С 14-3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Ақкөл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Ақкөл ауданының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Ө.Бертілеуов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Ж.Салыбекова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Т.Қ.Едігенов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мәслихаттың</w:t>
            </w:r>
            <w:r>
              <w:br/>
            </w:r>
            <w:r>
              <w:rPr>
                <w:rFonts w:ascii="Times New Roman"/>
                <w:b w:val="false"/>
                <w:i w:val="false"/>
                <w:color w:val="000000"/>
                <w:sz w:val="20"/>
              </w:rPr>
              <w:t>2014 жылғы 25 ақпандағы № С 30-2</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Ақкөл ауданының бөлек жергілікті қоғамдастық жиындарын өткізудің 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Ақкөл ауданының бөлек жергілікті қоғамдастық жиындарын өткізудің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Заңы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Ақкөл ауданының ауылдардың, ауылдық округтердің аумағындағы ауылдың, көшенің, көппәтерлі тұрғын үй тұрғындарының бөлек жергілікті қоғамдастық жиындарын өткізудің тәртібін белгілейді және тұрғындардың санын анықтайды.</w:t>
      </w:r>
    </w:p>
    <w:bookmarkEnd w:id="4"/>
    <w:bookmarkStart w:name="z8" w:id="5"/>
    <w:p>
      <w:pPr>
        <w:spacing w:after="0"/>
        <w:ind w:left="0"/>
        <w:jc w:val="both"/>
      </w:pPr>
      <w:r>
        <w:rPr>
          <w:rFonts w:ascii="Times New Roman"/>
          <w:b w:val="false"/>
          <w:i w:val="false"/>
          <w:color w:val="000000"/>
          <w:sz w:val="28"/>
        </w:rPr>
        <w:t>
      2. Ақкөл ауданының Ақкөл қаласының, ауылдардың, ауылдық округтердің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5"/>
    <w:bookmarkStart w:name="z9" w:id="6"/>
    <w:p>
      <w:pPr>
        <w:spacing w:after="0"/>
        <w:ind w:left="0"/>
        <w:jc w:val="left"/>
      </w:pPr>
      <w:r>
        <w:rPr>
          <w:rFonts w:ascii="Times New Roman"/>
          <w:b/>
          <w:i w:val="false"/>
          <w:color w:val="000000"/>
        </w:rPr>
        <w:t xml:space="preserve"> 2. Бөлек жиындарды өткізу тәртібі</w:t>
      </w:r>
    </w:p>
    <w:bookmarkEnd w:id="6"/>
    <w:bookmarkStart w:name="z10" w:id="7"/>
    <w:p>
      <w:pPr>
        <w:spacing w:after="0"/>
        <w:ind w:left="0"/>
        <w:jc w:val="both"/>
      </w:pPr>
      <w:r>
        <w:rPr>
          <w:rFonts w:ascii="Times New Roman"/>
          <w:b w:val="false"/>
          <w:i w:val="false"/>
          <w:color w:val="000000"/>
          <w:sz w:val="28"/>
        </w:rPr>
        <w:t>
      3. Бөлек жиынды Ақкөл қаласының, ауылдың, ауылдық округтің әкімі шақырады.</w:t>
      </w:r>
    </w:p>
    <w:bookmarkEnd w:id="7"/>
    <w:bookmarkStart w:name="z11" w:id="8"/>
    <w:p>
      <w:pPr>
        <w:spacing w:after="0"/>
        <w:ind w:left="0"/>
        <w:jc w:val="both"/>
      </w:pPr>
      <w:r>
        <w:rPr>
          <w:rFonts w:ascii="Times New Roman"/>
          <w:b w:val="false"/>
          <w:i w:val="false"/>
          <w:color w:val="000000"/>
          <w:sz w:val="28"/>
        </w:rPr>
        <w:t>
      Ақкөл ауданы әкімінің жергілікті қоғамдастық жиынын өткізуге оң шешімі бар болған жағдайда бөлек жиынды өткізуге болады.</w:t>
      </w:r>
    </w:p>
    <w:bookmarkEnd w:id="8"/>
    <w:bookmarkStart w:name="z12" w:id="9"/>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"Ақкөл өмірі" және "Знамя Родины KZ" газеттері арқылы олар өткізілетін күнге дейін күнтізбелік он күннен кешіктірілмей хабардар етіледі.</w:t>
      </w:r>
    </w:p>
    <w:bookmarkEnd w:id="9"/>
    <w:bookmarkStart w:name="z13" w:id="10"/>
    <w:p>
      <w:pPr>
        <w:spacing w:after="0"/>
        <w:ind w:left="0"/>
        <w:jc w:val="both"/>
      </w:pPr>
      <w:r>
        <w:rPr>
          <w:rFonts w:ascii="Times New Roman"/>
          <w:b w:val="false"/>
          <w:i w:val="false"/>
          <w:color w:val="000000"/>
          <w:sz w:val="28"/>
        </w:rPr>
        <w:t>
      5. Ауыл, көше, көппәтерлі тұрғын үй шегінде бөлек жиынды өткізуді Ақкөл ауданы Ақкөл қаласының, ауылдың, ауылдық округтің әкімі ұйымдастырады.</w:t>
      </w:r>
    </w:p>
    <w:bookmarkEnd w:id="10"/>
    <w:bookmarkStart w:name="z14" w:id="11"/>
    <w:p>
      <w:pPr>
        <w:spacing w:after="0"/>
        <w:ind w:left="0"/>
        <w:jc w:val="both"/>
      </w:pPr>
      <w:r>
        <w:rPr>
          <w:rFonts w:ascii="Times New Roman"/>
          <w:b w:val="false"/>
          <w:i w:val="false"/>
          <w:color w:val="000000"/>
          <w:sz w:val="28"/>
        </w:rPr>
        <w:t>
      6. Бөлек жиынды ашудың алдында тиісті ауылдың, көшенің, көппәтерлі тұрғын үйдің қатысып отырған және оған қатысуға құқығы бар тұрғындарын тіркеу жүргізіледі.</w:t>
      </w:r>
    </w:p>
    <w:bookmarkEnd w:id="11"/>
    <w:bookmarkStart w:name="z15" w:id="12"/>
    <w:p>
      <w:pPr>
        <w:spacing w:after="0"/>
        <w:ind w:left="0"/>
        <w:jc w:val="both"/>
      </w:pPr>
      <w:r>
        <w:rPr>
          <w:rFonts w:ascii="Times New Roman"/>
          <w:b w:val="false"/>
          <w:i w:val="false"/>
          <w:color w:val="000000"/>
          <w:sz w:val="28"/>
        </w:rPr>
        <w:t>
      7. Бөлек жиынды Ақкөл ауданы Ақкөл қаласының, ауыл, ауылдық округтің тиісті әкімі немесе ол уәкілеттік берген тұлға ашады.</w:t>
      </w:r>
    </w:p>
    <w:bookmarkEnd w:id="12"/>
    <w:bookmarkStart w:name="z16" w:id="13"/>
    <w:p>
      <w:pPr>
        <w:spacing w:after="0"/>
        <w:ind w:left="0"/>
        <w:jc w:val="both"/>
      </w:pPr>
      <w:r>
        <w:rPr>
          <w:rFonts w:ascii="Times New Roman"/>
          <w:b w:val="false"/>
          <w:i w:val="false"/>
          <w:color w:val="000000"/>
          <w:sz w:val="28"/>
        </w:rPr>
        <w:t>
      Ақкөл қаласының, ауыл, ауылдық округ әкімі немесе ол уәкілеттік берген тұлға бөлек жиынның төрағасы болып табылады.</w:t>
      </w:r>
    </w:p>
    <w:bookmarkEnd w:id="13"/>
    <w:bookmarkStart w:name="z17" w:id="14"/>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4"/>
    <w:bookmarkStart w:name="z18" w:id="15"/>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Ақкөл қаласының, ауылдың, ауылдық округтің аумағындағы ауылдың, көшенің, көппәтерлі тұрғын үй тұрғындарының жалпы санының 1 % мөлшерінде ұсынады. Жергілікті қоғамдастық жиыны мен жергілікті қоғамдастық жиналысына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bookmarkEnd w:id="15"/>
    <w:bookmarkStart w:name="z19" w:id="16"/>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16"/>
    <w:bookmarkStart w:name="z20" w:id="17"/>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7"/>
    <w:bookmarkStart w:name="z21" w:id="18"/>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Ақкөл қаласының, ауыл, ауылдық округ әкімінің аппаратына береді.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