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ab66" w14:textId="05fa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ақпарат, оның ішінде туристік әлеует, туризм объектілері және туристік қызметті жүзеге асыратын тұлғалар туралы туристік ақпарат беру" мемлекеттік көрсетілетін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3 сәуірдегі № А-4/122 қаулысы. Ақмола облысының Әділет департаментінде 2014 жылғы 6 мамырда № 4161 болып тіркелді. Күші жойылды - Ақмола облысы әкімдігінің 2015 жылғы 10 тамыздағы № А-8/384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10.08.2015 </w:t>
      </w:r>
      <w:r>
        <w:rPr>
          <w:rFonts w:ascii="Times New Roman"/>
          <w:b w:val="false"/>
          <w:i w:val="false"/>
          <w:color w:val="ff0000"/>
          <w:sz w:val="28"/>
        </w:rPr>
        <w:t>№ А-8/384</w:t>
      </w:r>
      <w:r>
        <w:rPr>
          <w:rFonts w:ascii="Times New Roman"/>
          <w:b w:val="false"/>
          <w:i w:val="false"/>
          <w:color w:val="ff0000"/>
          <w:sz w:val="28"/>
        </w:rPr>
        <w:t xml:space="preserve"> (ресми жарияланған күнінен бастап 10 күнтізбелік күннен кейін қолданысқа енгізіледі) қаулысымен.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«Туристік ақпарат, оның ішінде туристік әлеует, туризм объектілері және туристік қызметті жүзеге асыратын тұлғалар туралы туристік ақпарат беру» мемлекеттік көрсетілетін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орынбасары А.Қ.Қайнарбековке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«Туризм саласындағы мемлекеттік көрсетілетін қызметтердің стандарттарын бекіту туралы» Қазақстан Республикасы Үкіметінің 2014 жылғы 5 наурыздағы № 192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                                Қ.Айтмұхаметов</w:t>
      </w:r>
    </w:p>
    <w:tbl>
      <w:tblPr>
        <w:tblW w:w="0" w:type="auto"/>
        <w:tblCellSpacing w:w="0" w:type="auto"/>
        <w:tblBorders>
          <w:top w:val="none"/>
          <w:left w:val="none"/>
          <w:bottom w:val="none"/>
          <w:right w:val="none"/>
          <w:insideH w:val="none"/>
          <w:insideV w:val="none"/>
        </w:tblBorders>
      </w:tblPr>
      <w:tblGrid>
        <w:gridCol w:w="6781"/>
        <w:gridCol w:w="5519"/>
      </w:tblGrid>
      <w:tr>
        <w:trPr>
          <w:trHeight w:val="30" w:hRule="atLeast"/>
        </w:trPr>
        <w:tc>
          <w:tcPr>
            <w:tcW w:w="67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әкімдігінің</w:t>
            </w:r>
            <w:r>
              <w:br/>
            </w:r>
            <w:r>
              <w:rPr>
                <w:rFonts w:ascii="Times New Roman"/>
                <w:b w:val="false"/>
                <w:i w:val="false"/>
                <w:color w:val="000000"/>
                <w:sz w:val="20"/>
              </w:rPr>
              <w:t>
2014 жылғы 3 cәуірдегі</w:t>
            </w:r>
            <w:r>
              <w:br/>
            </w:r>
            <w:r>
              <w:rPr>
                <w:rFonts w:ascii="Times New Roman"/>
                <w:b w:val="false"/>
                <w:i w:val="false"/>
                <w:color w:val="000000"/>
                <w:sz w:val="20"/>
              </w:rPr>
              <w:t>
№ А-4/122 қаулысымен</w:t>
            </w:r>
            <w:r>
              <w:br/>
            </w:r>
            <w:r>
              <w:rPr>
                <w:rFonts w:ascii="Times New Roman"/>
                <w:b w:val="false"/>
                <w:i w:val="false"/>
                <w:color w:val="000000"/>
                <w:sz w:val="20"/>
              </w:rPr>
              <w:t>
бекітілген</w:t>
            </w:r>
          </w:p>
        </w:tc>
      </w:tr>
    </w:tbl>
    <w:bookmarkStart w:name="z6" w:id="1"/>
    <w:p>
      <w:pPr>
        <w:spacing w:after="0"/>
        <w:ind w:left="0"/>
        <w:jc w:val="left"/>
      </w:pPr>
      <w:r>
        <w:rPr>
          <w:rFonts w:ascii="Times New Roman"/>
          <w:b/>
          <w:i w:val="false"/>
          <w:color w:val="000000"/>
        </w:rPr>
        <w:t xml:space="preserve"> 
      «Туристік ақпарат, оның ішінде туристік әлеует, туризм объектілері және туристік қызметті жүзеге асыратын тұлғалар туралы туристік ақпарат беру» мемлекеттік көрсетілетін қызмет регламенті</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«Туристік ақпарат, оның ішінде туристік әлеует, туризм объектілері және туристік қызметті жүзеге асыратын тұлғалар туралы туристік ақпарат беру» мемлекеттік көрсетілетін қызмет регламенті (бұдан әрі - мемлекеттік көрсетілетін қызмет) облыс жергілікті атқарушы органмен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жүзінде.</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нәтижесі: туристік ақпаратты, оның ішінде туристік әлеует, туризм объектілері және туристік қызметті жүзеге асыратын тұлғалар туралы туристік ақпарат беру.</w:t>
      </w:r>
    </w:p>
    <w:bookmarkEnd w:id="3"/>
    <w:bookmarkStart w:name="z11"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 қызметкерлерінің іс-қимыл тәртібін сипаттау</w:t>
      </w:r>
    </w:p>
    <w:bookmarkEnd w:id="4"/>
    <w:bookmarkStart w:name="z12" w:id="5"/>
    <w:p>
      <w:pPr>
        <w:spacing w:after="0"/>
        <w:ind w:left="0"/>
        <w:jc w:val="both"/>
      </w:pPr>
      <w:r>
        <w:rPr>
          <w:rFonts w:ascii="Times New Roman"/>
          <w:b w:val="false"/>
          <w:i w:val="false"/>
          <w:color w:val="000000"/>
          <w:sz w:val="28"/>
        </w:rPr>
        <w:t>
      4. Мемлекеттік қызметті алу үшін көрсетілетін қызметті алушы Қазақстан Республикасы Үкіметінің 2014 жылғы 5 наурыздағы № 192 </w:t>
      </w:r>
      <w:r>
        <w:rPr>
          <w:rFonts w:ascii="Times New Roman"/>
          <w:b w:val="false"/>
          <w:i w:val="false"/>
          <w:color w:val="000000"/>
          <w:sz w:val="28"/>
        </w:rPr>
        <w:t>қаулысымен</w:t>
      </w:r>
      <w:r>
        <w:rPr>
          <w:rFonts w:ascii="Times New Roman"/>
          <w:b w:val="false"/>
          <w:i w:val="false"/>
          <w:color w:val="000000"/>
          <w:sz w:val="28"/>
        </w:rPr>
        <w:t xml:space="preserve"> бекітілген «Туристік ақпарат, оның ішінде туристік әлеует, туризм объектілері және туристік қызметті жүзеге асыратын тұлғалар туралы туристік ақпарат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көрсетілетін қызметті берушіге өтініш білдіреді.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қабылдауды іске асырады, олардың тіркеуін жүргізеді – 15 минут. Нәтижесі – қабылдаған тұлғаның аты-жөні, қабылданған күні көрсетілген талонды беру болып табылады;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құжаттармен танысады - 20 минут. Нәтижесі – орындау үшін жауапты орындаушыны белгілейді;</w:t>
      </w:r>
      <w:r>
        <w:br/>
      </w:r>
      <w:r>
        <w:rPr>
          <w:rFonts w:ascii="Times New Roman"/>
          <w:b w:val="false"/>
          <w:i w:val="false"/>
          <w:color w:val="000000"/>
          <w:sz w:val="28"/>
        </w:rPr>
        <w:t>
</w:t>
      </w:r>
      <w:r>
        <w:rPr>
          <w:rFonts w:ascii="Times New Roman"/>
          <w:b w:val="false"/>
          <w:i w:val="false"/>
          <w:color w:val="000000"/>
          <w:sz w:val="28"/>
        </w:rPr>
        <w:t>
      3) жауапты орындаушы ұсынылған құжаттарды тексереді - 4 жұмыс күні. Нәтижесі – сұратылған қызмет бойынша жауаптың жобасын дайындау;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құжаттармен танысады - 20 минут. Нәтижесі – сұратылған қызмет бойынша дайындалған жауапқа қол қою;</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көрсетілетін қызметті алушыға сұратылған мемлекеттік қызмет бойынша дайындалған жауапты қолына береді немесе пошта арқылы жібереді – 20 минут. Нәтижесі – көрсетілетін қызметті алушыға мемлекеттік қызмет көрсету.</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Ақмола облысы әкімдігінің 04.07.2014 </w:t>
      </w:r>
      <w:r>
        <w:rPr>
          <w:rFonts w:ascii="Times New Roman"/>
          <w:b w:val="false"/>
          <w:i w:val="false"/>
          <w:color w:val="000000"/>
          <w:sz w:val="28"/>
        </w:rPr>
        <w:t>№ А-6/285</w:t>
      </w:r>
      <w:r>
        <w:rPr>
          <w:rFonts w:ascii="Times New Roman"/>
          <w:b w:val="false"/>
          <w:i w:val="false"/>
          <w:color w:val="ff0000"/>
          <w:sz w:val="28"/>
        </w:rPr>
        <w:t xml:space="preserve"> (ресми жарияланған күнінен бастап қолданысқа енгізіледі) қаулысымен.</w:t>
      </w:r>
    </w:p>
    <w:bookmarkEnd w:id="5"/>
    <w:bookmarkStart w:name="z19"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қызметшілерінің өзара әрекеті тәртібінің сипаттамасы</w:t>
      </w:r>
    </w:p>
    <w:bookmarkEnd w:id="6"/>
    <w:bookmarkStart w:name="z20" w:id="7"/>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 қызметшілерінің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 рәсімнің (әрекеттің) ұзақтығын көрсете отырып, қызметшілердің арасындағы рәсімдер кезектілігінің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қабылдауды іске асырады, оларды тіркеуді жүргізеді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кеңсесі құжаттарды қызмет берушінің басшылығы бұрыштама қою үшін жолдайды – 15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басшысы бұрыштама қойып, құжаттарды жауапты орындаушыға тапсырады – 20 минут;</w:t>
      </w:r>
      <w:r>
        <w:br/>
      </w:r>
      <w:r>
        <w:rPr>
          <w:rFonts w:ascii="Times New Roman"/>
          <w:b w:val="false"/>
          <w:i w:val="false"/>
          <w:color w:val="000000"/>
          <w:sz w:val="28"/>
        </w:rPr>
        <w:t>
</w:t>
      </w:r>
      <w:r>
        <w:rPr>
          <w:rFonts w:ascii="Times New Roman"/>
          <w:b w:val="false"/>
          <w:i w:val="false"/>
          <w:color w:val="000000"/>
          <w:sz w:val="28"/>
        </w:rPr>
        <w:t>
      4) жауапты орындаушы құжаттарды материалдармен қоса басшылыққа жібереді – 4 жұмыс күні;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сұратылған мемлекеттік қызмет бойынша дайындалған жауаптың жобасына қол қояды – 20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кеңсесі көрсетілетін қызметті алушыға дайындалған жауапты қолына береді немесе пошта арқылы жібереді – 20 минут.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Ақмола облысы әкімдігінің 04.07.2014 </w:t>
      </w:r>
      <w:r>
        <w:rPr>
          <w:rFonts w:ascii="Times New Roman"/>
          <w:b w:val="false"/>
          <w:i w:val="false"/>
          <w:color w:val="000000"/>
          <w:sz w:val="28"/>
        </w:rPr>
        <w:t>№ А-6/285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Рәсімдер (әрекеттер) кезектілігінің сипаттамасы осы регламенттің </w:t>
      </w:r>
      <w:r>
        <w:rPr>
          <w:rFonts w:ascii="Times New Roman"/>
          <w:b w:val="false"/>
          <w:i w:val="false"/>
          <w:color w:val="000000"/>
          <w:sz w:val="28"/>
        </w:rPr>
        <w:t>1-ші 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әкімдігінің 04.07.2014 </w:t>
      </w:r>
      <w:r>
        <w:rPr>
          <w:rFonts w:ascii="Times New Roman"/>
          <w:b w:val="false"/>
          <w:i w:val="false"/>
          <w:color w:val="000000"/>
          <w:sz w:val="28"/>
        </w:rPr>
        <w:t>№ А-6/285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 (іс-қимыл) кезектілігінің,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Регламент </w:t>
      </w:r>
      <w:r>
        <w:rPr>
          <w:rFonts w:ascii="Times New Roman"/>
          <w:b w:val="false"/>
          <w:i w:val="false"/>
          <w:color w:val="ff0000"/>
          <w:sz w:val="28"/>
        </w:rPr>
        <w:t>9-тармақпен</w:t>
      </w:r>
      <w:r>
        <w:rPr>
          <w:rFonts w:ascii="Times New Roman"/>
          <w:b w:val="false"/>
          <w:i w:val="false"/>
          <w:color w:val="ff0000"/>
          <w:sz w:val="28"/>
        </w:rPr>
        <w:t xml:space="preserve"> толықтырылды – Ақмола облысы әкімдігінің 04.07.2014 </w:t>
      </w:r>
      <w:r>
        <w:rPr>
          <w:rFonts w:ascii="Times New Roman"/>
          <w:b w:val="false"/>
          <w:i w:val="false"/>
          <w:color w:val="000000"/>
          <w:sz w:val="28"/>
        </w:rPr>
        <w:t>№ А-6/285</w:t>
      </w:r>
      <w:r>
        <w:rPr>
          <w:rFonts w:ascii="Times New Roman"/>
          <w:b w:val="false"/>
          <w:i w:val="false"/>
          <w:color w:val="ff0000"/>
          <w:sz w:val="28"/>
        </w:rPr>
        <w:t xml:space="preserve"> (ресми жарияланған күнінен бастап қолданысқа енгізіледі) қаулысымен.</w:t>
      </w:r>
    </w:p>
    <w:bookmarkEnd w:id="7"/>
    <w:bookmarkStart w:name="z5" w:id="8"/>
    <w:p>
      <w:pPr>
        <w:spacing w:after="0"/>
        <w:ind w:left="0"/>
        <w:jc w:val="both"/>
      </w:pPr>
      <w:r>
        <w:rPr>
          <w:rFonts w:ascii="Times New Roman"/>
          <w:b w:val="false"/>
          <w:i w:val="false"/>
          <w:color w:val="000000"/>
          <w:sz w:val="28"/>
        </w:rPr>
        <w:t>
«Туристік ақпарат, оның ішінде</w:t>
      </w:r>
      <w:r>
        <w:br/>
      </w:r>
      <w:r>
        <w:rPr>
          <w:rFonts w:ascii="Times New Roman"/>
          <w:b w:val="false"/>
          <w:i w:val="false"/>
          <w:color w:val="000000"/>
          <w:sz w:val="28"/>
        </w:rPr>
        <w:t xml:space="preserve">
туристік әлеует, туризм   </w:t>
      </w:r>
      <w:r>
        <w:br/>
      </w:r>
      <w:r>
        <w:rPr>
          <w:rFonts w:ascii="Times New Roman"/>
          <w:b w:val="false"/>
          <w:i w:val="false"/>
          <w:color w:val="000000"/>
          <w:sz w:val="28"/>
        </w:rPr>
        <w:t xml:space="preserve">
объектілері және туристік  </w:t>
      </w:r>
      <w:r>
        <w:br/>
      </w:r>
      <w:r>
        <w:rPr>
          <w:rFonts w:ascii="Times New Roman"/>
          <w:b w:val="false"/>
          <w:i w:val="false"/>
          <w:color w:val="000000"/>
          <w:sz w:val="28"/>
        </w:rPr>
        <w:t xml:space="preserve">
қызметті жүзеге асыратын   </w:t>
      </w:r>
      <w:r>
        <w:br/>
      </w:r>
      <w:r>
        <w:rPr>
          <w:rFonts w:ascii="Times New Roman"/>
          <w:b w:val="false"/>
          <w:i w:val="false"/>
          <w:color w:val="000000"/>
          <w:sz w:val="28"/>
        </w:rPr>
        <w:t xml:space="preserve">
тұлғалар туралы туристік  </w:t>
      </w:r>
      <w:r>
        <w:br/>
      </w:r>
      <w:r>
        <w:rPr>
          <w:rFonts w:ascii="Times New Roman"/>
          <w:b w:val="false"/>
          <w:i w:val="false"/>
          <w:color w:val="000000"/>
          <w:sz w:val="28"/>
        </w:rPr>
        <w:t xml:space="preserve">
ақпарат беру» мемлекеттік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8"/>
    <w:bookmarkStart w:name="z25" w:id="9"/>
    <w:p>
      <w:pPr>
        <w:spacing w:after="0"/>
        <w:ind w:left="0"/>
        <w:jc w:val="left"/>
      </w:pPr>
      <w:r>
        <w:rPr>
          <w:rFonts w:ascii="Times New Roman"/>
          <w:b/>
          <w:i w:val="false"/>
          <w:color w:val="000000"/>
        </w:rPr>
        <w:t xml:space="preserve"> 
Рәсімдер (әрекеттер) кезектілігін сипаттаудың блок-схемасы</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әкімдігінің 04.07.2014 </w:t>
      </w:r>
      <w:r>
        <w:rPr>
          <w:rFonts w:ascii="Times New Roman"/>
          <w:b w:val="false"/>
          <w:i w:val="false"/>
          <w:color w:val="000000"/>
          <w:sz w:val="28"/>
        </w:rPr>
        <w:t>№ А-6/285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05700"/>
                    </a:xfrm>
                    <a:prstGeom prst="rect">
                      <a:avLst/>
                    </a:prstGeom>
                  </pic:spPr>
                </pic:pic>
              </a:graphicData>
            </a:graphic>
          </wp:inline>
        </w:drawing>
      </w:r>
    </w:p>
    <w:bookmarkStart w:name="z34" w:id="10"/>
    <w:p>
      <w:pPr>
        <w:spacing w:after="0"/>
        <w:ind w:left="0"/>
        <w:jc w:val="both"/>
      </w:pPr>
      <w:r>
        <w:rPr>
          <w:rFonts w:ascii="Times New Roman"/>
          <w:b w:val="false"/>
          <w:i w:val="false"/>
          <w:color w:val="000000"/>
          <w:sz w:val="28"/>
        </w:rPr>
        <w:t>
«Туристік ақпарат, оның ішінде</w:t>
      </w:r>
      <w:r>
        <w:br/>
      </w:r>
      <w:r>
        <w:rPr>
          <w:rFonts w:ascii="Times New Roman"/>
          <w:b w:val="false"/>
          <w:i w:val="false"/>
          <w:color w:val="000000"/>
          <w:sz w:val="28"/>
        </w:rPr>
        <w:t xml:space="preserve">
туристік әлеует, туризм   </w:t>
      </w:r>
      <w:r>
        <w:br/>
      </w:r>
      <w:r>
        <w:rPr>
          <w:rFonts w:ascii="Times New Roman"/>
          <w:b w:val="false"/>
          <w:i w:val="false"/>
          <w:color w:val="000000"/>
          <w:sz w:val="28"/>
        </w:rPr>
        <w:t xml:space="preserve">
объектілері және туристік  </w:t>
      </w:r>
      <w:r>
        <w:br/>
      </w:r>
      <w:r>
        <w:rPr>
          <w:rFonts w:ascii="Times New Roman"/>
          <w:b w:val="false"/>
          <w:i w:val="false"/>
          <w:color w:val="000000"/>
          <w:sz w:val="28"/>
        </w:rPr>
        <w:t xml:space="preserve">
қызметті жүзеге асыратын   </w:t>
      </w:r>
      <w:r>
        <w:br/>
      </w:r>
      <w:r>
        <w:rPr>
          <w:rFonts w:ascii="Times New Roman"/>
          <w:b w:val="false"/>
          <w:i w:val="false"/>
          <w:color w:val="000000"/>
          <w:sz w:val="28"/>
        </w:rPr>
        <w:t xml:space="preserve">
тұлғалар туралы туристік   </w:t>
      </w:r>
      <w:r>
        <w:br/>
      </w:r>
      <w:r>
        <w:rPr>
          <w:rFonts w:ascii="Times New Roman"/>
          <w:b w:val="false"/>
          <w:i w:val="false"/>
          <w:color w:val="000000"/>
          <w:sz w:val="28"/>
        </w:rPr>
        <w:t xml:space="preserve">
ақпарат беру» мемлекеттік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«Туристік ақпарат, оның ішінде туристік әлеует, туризм обьектілері және туристік қызметті жүзеге асыратын тұлғалар туралы туристік ақпарат беру» мемлекеттік көрсетілетін қызмет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2-қосымшамен толықтырылды – Ақмола облысы әкімдігінің 04.07.2014 </w:t>
      </w:r>
      <w:r>
        <w:rPr>
          <w:rFonts w:ascii="Times New Roman"/>
          <w:b w:val="false"/>
          <w:i w:val="false"/>
          <w:color w:val="000000"/>
          <w:sz w:val="28"/>
        </w:rPr>
        <w:t>№ А-6/285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drawing>
          <wp:inline distT="0" distB="0" distL="0" distR="0">
            <wp:extent cx="7810500" cy="951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512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