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478f" w14:textId="4b74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атқарушы органдары мемлекеттік қызметшілерінің қызмет этикасының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3 ақпандағы № А-2/31 қаулысы. Ақмола облысының Әділет департаментінде 2014 жылғы 4 наурызда № 4025 болып тіркелді. Күші жойылды - Ақмола облысы әкімдігінің 2016 жылғы 26 қаңтардағы № А-2/35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26.01.2016 </w:t>
      </w:r>
      <w:r>
        <w:rPr>
          <w:rFonts w:ascii="Times New Roman"/>
          <w:b w:val="false"/>
          <w:i w:val="false"/>
          <w:color w:val="ff0000"/>
          <w:sz w:val="28"/>
        </w:rPr>
        <w:t>№ А-2/35</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 атқарушы органдары мемлекеттік қызметшілерінің қызмет этикасының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3 ақпандағы № А-2/31</w:t>
      </w:r>
      <w:r>
        <w:br/>
      </w:r>
      <w:r>
        <w:rPr>
          <w:rFonts w:ascii="Times New Roman"/>
          <w:b w:val="false"/>
          <w:i w:val="false"/>
          <w:color w:val="000000"/>
          <w:sz w:val="28"/>
        </w:rPr>
        <w:t xml:space="preserve">
қаулысымен бекітілді     </w:t>
      </w:r>
    </w:p>
    <w:bookmarkEnd w:id="1"/>
    <w:bookmarkStart w:name="z6" w:id="2"/>
    <w:p>
      <w:pPr>
        <w:spacing w:after="0"/>
        <w:ind w:left="0"/>
        <w:jc w:val="left"/>
      </w:pPr>
      <w:r>
        <w:rPr>
          <w:rFonts w:ascii="Times New Roman"/>
          <w:b/>
          <w:i w:val="false"/>
          <w:color w:val="000000"/>
        </w:rPr>
        <w:t xml:space="preserve"> 
Ақмола облысы атқарушы органдары мемлекеттік қызметшілерінің қызмет этикасының қағидасы</w:t>
      </w:r>
    </w:p>
    <w:bookmarkEnd w:id="2"/>
    <w:bookmarkStart w:name="z7" w:id="3"/>
    <w:p>
      <w:pPr>
        <w:spacing w:after="0"/>
        <w:ind w:left="0"/>
        <w:jc w:val="both"/>
      </w:pPr>
      <w:r>
        <w:rPr>
          <w:rFonts w:ascii="Times New Roman"/>
          <w:b w:val="false"/>
          <w:i w:val="false"/>
          <w:color w:val="000000"/>
          <w:sz w:val="28"/>
        </w:rPr>
        <w:t>
      1. Ақмола облысы атқарушы органдары мемлекеттік қызметшілерінің қызмет этикасының осы қағидасы (бұдан әрі – Қағида)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жалпы қоғамдық моральдық-этикалық нормаларға негізделген жергілікті бюджеттен қаржыландырылатын Ақмола облысы атқарушы органдары мемлекеттік қызметшілерінің мінез-құлқының тәртібін белгілейді.</w:t>
      </w:r>
      <w:r>
        <w:br/>
      </w:r>
      <w:r>
        <w:rPr>
          <w:rFonts w:ascii="Times New Roman"/>
          <w:b w:val="false"/>
          <w:i w:val="false"/>
          <w:color w:val="000000"/>
          <w:sz w:val="28"/>
        </w:rPr>
        <w:t>
</w:t>
      </w:r>
      <w:r>
        <w:rPr>
          <w:rFonts w:ascii="Times New Roman"/>
          <w:b w:val="false"/>
          <w:i w:val="false"/>
          <w:color w:val="000000"/>
          <w:sz w:val="28"/>
        </w:rPr>
        <w:t>
      2. Мемлекеттік қызметшіні мемлекеттік қызметке кіргеннен кейін үш күн мерзімде осы Қағидамен мемлекеттік органның персоналды басқару қызметі таныстыруы тиіс.</w:t>
      </w:r>
      <w:r>
        <w:br/>
      </w:r>
      <w:r>
        <w:rPr>
          <w:rFonts w:ascii="Times New Roman"/>
          <w:b w:val="false"/>
          <w:i w:val="false"/>
          <w:color w:val="000000"/>
          <w:sz w:val="28"/>
        </w:rPr>
        <w:t>
</w:t>
      </w:r>
      <w:r>
        <w:rPr>
          <w:rFonts w:ascii="Times New Roman"/>
          <w:b w:val="false"/>
          <w:i w:val="false"/>
          <w:color w:val="000000"/>
          <w:sz w:val="28"/>
        </w:rPr>
        <w:t>
      3. Танысқаннан кейін Қағида мемлекеттік органның персоналды басқару қызметінде сақталады.</w:t>
      </w:r>
      <w:r>
        <w:br/>
      </w:r>
      <w:r>
        <w:rPr>
          <w:rFonts w:ascii="Times New Roman"/>
          <w:b w:val="false"/>
          <w:i w:val="false"/>
          <w:color w:val="000000"/>
          <w:sz w:val="28"/>
        </w:rPr>
        <w:t>
</w:t>
      </w:r>
      <w:r>
        <w:rPr>
          <w:rFonts w:ascii="Times New Roman"/>
          <w:b w:val="false"/>
          <w:i w:val="false"/>
          <w:color w:val="000000"/>
          <w:sz w:val="28"/>
        </w:rPr>
        <w:t>
      4. Мемлекеттік қызметшілер қызметтік жұмысының барысында:</w:t>
      </w:r>
      <w:r>
        <w:br/>
      </w:r>
      <w:r>
        <w:rPr>
          <w:rFonts w:ascii="Times New Roman"/>
          <w:b w:val="false"/>
          <w:i w:val="false"/>
          <w:color w:val="000000"/>
          <w:sz w:val="28"/>
        </w:rPr>
        <w:t>
</w:t>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талаптарын басшылыққа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саясатын қолдауға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w:t>
      </w:r>
      <w:r>
        <w:rPr>
          <w:rFonts w:ascii="Times New Roman"/>
          <w:b w:val="false"/>
          <w:i w:val="false"/>
          <w:color w:val="000000"/>
          <w:sz w:val="28"/>
        </w:rPr>
        <w:t>
      3) өзінің қызметтік міндеттерін адал, турашыл сапалы және әділ атқаруға;</w:t>
      </w:r>
      <w:r>
        <w:br/>
      </w:r>
      <w:r>
        <w:rPr>
          <w:rFonts w:ascii="Times New Roman"/>
          <w:b w:val="false"/>
          <w:i w:val="false"/>
          <w:color w:val="000000"/>
          <w:sz w:val="28"/>
        </w:rPr>
        <w:t>
</w:t>
      </w:r>
      <w:r>
        <w:rPr>
          <w:rFonts w:ascii="Times New Roman"/>
          <w:b w:val="false"/>
          <w:i w:val="false"/>
          <w:color w:val="000000"/>
          <w:sz w:val="28"/>
        </w:rPr>
        <w:t>
      4) өзінің кәсіби қызметінде мемлекеттік және қызметтік мүдделерді өз мүдделерінен жоғары санауға;</w:t>
      </w:r>
      <w:r>
        <w:br/>
      </w:r>
      <w:r>
        <w:rPr>
          <w:rFonts w:ascii="Times New Roman"/>
          <w:b w:val="false"/>
          <w:i w:val="false"/>
          <w:color w:val="000000"/>
          <w:sz w:val="28"/>
        </w:rPr>
        <w:t>
</w:t>
      </w:r>
      <w:r>
        <w:rPr>
          <w:rFonts w:ascii="Times New Roman"/>
          <w:b w:val="false"/>
          <w:i w:val="false"/>
          <w:color w:val="000000"/>
          <w:sz w:val="28"/>
        </w:rPr>
        <w:t>
      5)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w:t>
      </w:r>
      <w:r>
        <w:br/>
      </w:r>
      <w:r>
        <w:rPr>
          <w:rFonts w:ascii="Times New Roman"/>
          <w:b w:val="false"/>
          <w:i w:val="false"/>
          <w:color w:val="000000"/>
          <w:sz w:val="28"/>
        </w:rPr>
        <w:t>
</w:t>
      </w:r>
      <w:r>
        <w:rPr>
          <w:rFonts w:ascii="Times New Roman"/>
          <w:b w:val="false"/>
          <w:i w:val="false"/>
          <w:color w:val="000000"/>
          <w:sz w:val="28"/>
        </w:rPr>
        <w:t>
      6) мүдделер дауларының алдын алу және реттеу бойынша шара қолдануы;</w:t>
      </w:r>
      <w:r>
        <w:br/>
      </w:r>
      <w:r>
        <w:rPr>
          <w:rFonts w:ascii="Times New Roman"/>
          <w:b w:val="false"/>
          <w:i w:val="false"/>
          <w:color w:val="000000"/>
          <w:sz w:val="28"/>
        </w:rPr>
        <w:t>
</w:t>
      </w:r>
      <w:r>
        <w:rPr>
          <w:rFonts w:ascii="Times New Roman"/>
          <w:b w:val="false"/>
          <w:i w:val="false"/>
          <w:color w:val="000000"/>
          <w:sz w:val="28"/>
        </w:rPr>
        <w:t>
      7)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br/>
      </w:r>
      <w:r>
        <w:rPr>
          <w:rFonts w:ascii="Times New Roman"/>
          <w:b w:val="false"/>
          <w:i w:val="false"/>
          <w:color w:val="000000"/>
          <w:sz w:val="28"/>
        </w:rPr>
        <w:t>
</w:t>
      </w:r>
      <w:r>
        <w:rPr>
          <w:rFonts w:ascii="Times New Roman"/>
          <w:b w:val="false"/>
          <w:i w:val="false"/>
          <w:color w:val="000000"/>
          <w:sz w:val="28"/>
        </w:rPr>
        <w:t>
      8)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w:t>
      </w:r>
      <w:r>
        <w:rPr>
          <w:rFonts w:ascii="Times New Roman"/>
          <w:b w:val="false"/>
          <w:i w:val="false"/>
          <w:color w:val="000000"/>
          <w:sz w:val="28"/>
        </w:rPr>
        <w:t>
      9) қоғамның мемлекеттік қызметке, мемлекетке және оның институттарына сенімділігін сақтауға және нығайтуға;</w:t>
      </w:r>
      <w:r>
        <w:br/>
      </w:r>
      <w:r>
        <w:rPr>
          <w:rFonts w:ascii="Times New Roman"/>
          <w:b w:val="false"/>
          <w:i w:val="false"/>
          <w:color w:val="000000"/>
          <w:sz w:val="28"/>
        </w:rPr>
        <w:t>
</w:t>
      </w:r>
      <w:r>
        <w:rPr>
          <w:rFonts w:ascii="Times New Roman"/>
          <w:b w:val="false"/>
          <w:i w:val="false"/>
          <w:color w:val="000000"/>
          <w:sz w:val="28"/>
        </w:rPr>
        <w:t>
      10) қызметтік ақпараттың таратылуына жол бермеуге;</w:t>
      </w:r>
      <w:r>
        <w:br/>
      </w:r>
      <w:r>
        <w:rPr>
          <w:rFonts w:ascii="Times New Roman"/>
          <w:b w:val="false"/>
          <w:i w:val="false"/>
          <w:color w:val="000000"/>
          <w:sz w:val="28"/>
        </w:rPr>
        <w:t>
</w:t>
      </w:r>
      <w:r>
        <w:rPr>
          <w:rFonts w:ascii="Times New Roman"/>
          <w:b w:val="false"/>
          <w:i w:val="false"/>
          <w:color w:val="000000"/>
          <w:sz w:val="28"/>
        </w:rPr>
        <w:t>
      11)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w:t>
      </w:r>
      <w:r>
        <w:rPr>
          <w:rFonts w:ascii="Times New Roman"/>
          <w:b w:val="false"/>
          <w:i w:val="false"/>
          <w:color w:val="000000"/>
          <w:sz w:val="28"/>
        </w:rPr>
        <w:t>
      12)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w:t>
      </w:r>
      <w:r>
        <w:rPr>
          <w:rFonts w:ascii="Times New Roman"/>
          <w:b w:val="false"/>
          <w:i w:val="false"/>
          <w:color w:val="000000"/>
          <w:sz w:val="28"/>
        </w:rPr>
        <w:t>
      13)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w:t>
      </w:r>
      <w:r>
        <w:rPr>
          <w:rFonts w:ascii="Times New Roman"/>
          <w:b w:val="false"/>
          <w:i w:val="false"/>
          <w:color w:val="000000"/>
          <w:sz w:val="28"/>
        </w:rPr>
        <w:t>
      14) Қазақстан Республикасының мемлекеттік рәміздеріне құрметпен қараудың үлгісі болуға;</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заңдарымен белгіленген шектеулер мен тыйымдарды сақтауға;</w:t>
      </w:r>
      <w:r>
        <w:br/>
      </w:r>
      <w:r>
        <w:rPr>
          <w:rFonts w:ascii="Times New Roman"/>
          <w:b w:val="false"/>
          <w:i w:val="false"/>
          <w:color w:val="000000"/>
          <w:sz w:val="28"/>
        </w:rPr>
        <w:t>
</w:t>
      </w:r>
      <w:r>
        <w:rPr>
          <w:rFonts w:ascii="Times New Roman"/>
          <w:b w:val="false"/>
          <w:i w:val="false"/>
          <w:color w:val="000000"/>
          <w:sz w:val="28"/>
        </w:rPr>
        <w:t>
      16)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w:t>
      </w:r>
      <w:r>
        <w:rPr>
          <w:rFonts w:ascii="Times New Roman"/>
          <w:b w:val="false"/>
          <w:i w:val="false"/>
          <w:color w:val="000000"/>
          <w:sz w:val="28"/>
        </w:rPr>
        <w:t>
      17)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w:t>
      </w:r>
      <w:r>
        <w:rPr>
          <w:rFonts w:ascii="Times New Roman"/>
          <w:b w:val="false"/>
          <w:i w:val="false"/>
          <w:color w:val="000000"/>
          <w:sz w:val="28"/>
        </w:rPr>
        <w:t>
      18)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w:t>
      </w:r>
      <w:r>
        <w:rPr>
          <w:rFonts w:ascii="Times New Roman"/>
          <w:b w:val="false"/>
          <w:i w:val="false"/>
          <w:color w:val="000000"/>
          <w:sz w:val="28"/>
        </w:rPr>
        <w:t>
      19)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w:t>
      </w:r>
      <w:r>
        <w:rPr>
          <w:rFonts w:ascii="Times New Roman"/>
          <w:b w:val="false"/>
          <w:i w:val="false"/>
          <w:color w:val="000000"/>
          <w:sz w:val="28"/>
        </w:rPr>
        <w:t>
      20)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w:t>
      </w:r>
      <w:r>
        <w:rPr>
          <w:rFonts w:ascii="Times New Roman"/>
          <w:b w:val="false"/>
          <w:i w:val="false"/>
          <w:color w:val="000000"/>
          <w:sz w:val="28"/>
        </w:rPr>
        <w:t>
      21) моралдық-психологиялық төзімділікке, ұстамдылыққа ие болуға, азаматтармен және әріптестерімен қарым-қатынаста сыпайылық пен ілтипаттылық танытуға;</w:t>
      </w:r>
      <w:r>
        <w:br/>
      </w:r>
      <w:r>
        <w:rPr>
          <w:rFonts w:ascii="Times New Roman"/>
          <w:b w:val="false"/>
          <w:i w:val="false"/>
          <w:color w:val="000000"/>
          <w:sz w:val="28"/>
        </w:rPr>
        <w:t>
</w:t>
      </w:r>
      <w:r>
        <w:rPr>
          <w:rFonts w:ascii="Times New Roman"/>
          <w:b w:val="false"/>
          <w:i w:val="false"/>
          <w:color w:val="000000"/>
          <w:sz w:val="28"/>
        </w:rPr>
        <w:t>
      22)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w:t>
      </w:r>
      <w:r>
        <w:rPr>
          <w:rFonts w:ascii="Times New Roman"/>
          <w:b w:val="false"/>
          <w:i w:val="false"/>
          <w:color w:val="000000"/>
          <w:sz w:val="28"/>
        </w:rPr>
        <w:t>
      23)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w:t>
      </w:r>
      <w:r>
        <w:rPr>
          <w:rFonts w:ascii="Times New Roman"/>
          <w:b w:val="false"/>
          <w:i w:val="false"/>
          <w:color w:val="000000"/>
          <w:sz w:val="28"/>
        </w:rPr>
        <w:t>
      24) басшылардың тапсырмаларын орындау барысында тек объективті де анық мәліметтер беруге;</w:t>
      </w:r>
      <w:r>
        <w:br/>
      </w:r>
      <w:r>
        <w:rPr>
          <w:rFonts w:ascii="Times New Roman"/>
          <w:b w:val="false"/>
          <w:i w:val="false"/>
          <w:color w:val="000000"/>
          <w:sz w:val="28"/>
        </w:rPr>
        <w:t>
</w:t>
      </w:r>
      <w:r>
        <w:rPr>
          <w:rFonts w:ascii="Times New Roman"/>
          <w:b w:val="false"/>
          <w:i w:val="false"/>
          <w:color w:val="000000"/>
          <w:sz w:val="28"/>
        </w:rPr>
        <w:t>
      25)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w:t>
      </w:r>
      <w:r>
        <w:rPr>
          <w:rFonts w:ascii="Times New Roman"/>
          <w:b w:val="false"/>
          <w:i w:val="false"/>
          <w:color w:val="000000"/>
          <w:sz w:val="28"/>
        </w:rPr>
        <w:t>
      26)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w:t>
      </w:r>
      <w:r>
        <w:rPr>
          <w:rFonts w:ascii="Times New Roman"/>
          <w:b w:val="false"/>
          <w:i w:val="false"/>
          <w:color w:val="000000"/>
          <w:sz w:val="28"/>
        </w:rPr>
        <w:t>
      27)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w:t>
      </w:r>
      <w:r>
        <w:rPr>
          <w:rFonts w:ascii="Times New Roman"/>
          <w:b w:val="false"/>
          <w:i w:val="false"/>
          <w:color w:val="000000"/>
          <w:sz w:val="28"/>
        </w:rPr>
        <w:t>
      28) өзінің қызметтік міндеттерін атқару кезеңінде киімнің іскерлік қалпын ұстануға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бермеуі керек.</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