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43b1" w14:textId="c714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бухгалтерлердің біліктілігін арттыру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2014 жылғы 25 маусымдағы № 290 бұйрығы. Қазақстан Республикасының Әділет министрлігінде 2014 жылы 25 шілдеде № 9623 тіркелді.</w:t>
      </w:r>
    </w:p>
    <w:p>
      <w:pPr>
        <w:spacing w:after="0"/>
        <w:ind w:left="0"/>
        <w:jc w:val="both"/>
      </w:pPr>
      <w:bookmarkStart w:name="z3" w:id="0"/>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12-1)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Кәсіби бухгалтерлердің біліктілігін арттыру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Қаржы министрлігінің Ішкі бақылау, нақты сектор бухгалтерлік есебі мен аудиті әдіснамасы департаменті (А.О. Төлеуов):</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7"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мемлекеттiк тiркеуден өткеннен кейiн күнтiзбелiк он күн iшiнде оның бұқаралық ақпарат құралдарында ресми жариялауға жiберiлуiн; </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Қаржы министрлiгiнiң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бұйрық 2014 жылғы 20 қарашадан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маусымдағы</w:t>
            </w:r>
            <w:r>
              <w:br/>
            </w:r>
            <w:r>
              <w:rPr>
                <w:rFonts w:ascii="Times New Roman"/>
                <w:b w:val="false"/>
                <w:i w:val="false"/>
                <w:color w:val="000000"/>
                <w:sz w:val="20"/>
              </w:rPr>
              <w:t>№ 290 бұйрығына қосымша</w:t>
            </w:r>
          </w:p>
        </w:tc>
      </w:tr>
    </w:tbl>
    <w:bookmarkStart w:name="z10" w:id="7"/>
    <w:p>
      <w:pPr>
        <w:spacing w:after="0"/>
        <w:ind w:left="0"/>
        <w:jc w:val="left"/>
      </w:pPr>
      <w:r>
        <w:rPr>
          <w:rFonts w:ascii="Times New Roman"/>
          <w:b/>
          <w:i w:val="false"/>
          <w:color w:val="000000"/>
        </w:rPr>
        <w:t xml:space="preserve"> </w:t>
      </w:r>
      <w:r>
        <w:rPr>
          <w:rFonts w:ascii="Times New Roman"/>
          <w:b/>
          <w:i w:val="false"/>
          <w:color w:val="000000"/>
        </w:rPr>
        <w:t>Кәсіби бухгалтерлердің біліктілігін арттыру</w:t>
      </w:r>
      <w:r>
        <w:rPr>
          <w:rFonts w:ascii="Times New Roman"/>
          <w:b/>
          <w:i w:val="false"/>
          <w:color w:val="000000"/>
        </w:rPr>
        <w:t xml:space="preserve"> қағидалары</w:t>
      </w:r>
    </w:p>
    <w:bookmarkEnd w:id="7"/>
    <w:bookmarkStart w:name="z17" w:id="8"/>
    <w:p>
      <w:pPr>
        <w:spacing w:after="0"/>
        <w:ind w:left="0"/>
        <w:jc w:val="both"/>
      </w:pPr>
      <w:r>
        <w:rPr>
          <w:rFonts w:ascii="Times New Roman"/>
          <w:b w:val="false"/>
          <w:i w:val="false"/>
          <w:color w:val="000000"/>
          <w:sz w:val="28"/>
        </w:rPr>
        <w:t>
      1. Осы Кәсіби бухгалтерлердің біліктілігін арттыру қағидалары (бұдан әрі – Қағидалар) "Бухгалтерлiк есеп пен қаржылық есептiлiк туралы" Қазақстан Республикасы Заңының 20-бабы 5-тармағының 12-1) тармақшасына сәйкес әзiрлендi және кәсіби бухгалтерлердің біліктілігін арттыру тәртiбiн белгiлейдi.</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2. Кәсіби бухгалтер 3 (үш) жыл ішінде 120 (жүз жиырма) сағат оқыту мөлшерінде, бірақ жылына 20 (жиырма) сағаттан кем емес біліктілікті арттыру курстарынан өтеді. Бұл кезең кәсіби бухгалтер куәлігін алған жылдан кейінгі жылдан басталады. Бір жылдық кезеңге экономикалық, қаржылық, бақылау-тексеру немесе құқықтық салаларда немесе жоғары оқу орындарында бухгалтерлік есеп пен аудит бойынша ғылыми-оқытушылық қызмет саласында кәсіби бухгалтер жұмысы өтілінің үзілісі, сондай-ақ бала үш жасқа толғанға дейін оның күтімі бойынша жалақысы сақталмайтын еңбек демалысы қосылмайды.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3. Кәсіби бухгалтерлердің біліктілігін арттыру кәсіби бухгалтер ретінде олар өз функцияларын орындау үшін қажет кәсіби білімдері мен машықтарын дамыту және кеңейту мақсатында жүзеге асырылады. </w:t>
      </w:r>
    </w:p>
    <w:bookmarkEnd w:id="10"/>
    <w:bookmarkStart w:name="z20" w:id="11"/>
    <w:p>
      <w:pPr>
        <w:spacing w:after="0"/>
        <w:ind w:left="0"/>
        <w:jc w:val="both"/>
      </w:pPr>
      <w:r>
        <w:rPr>
          <w:rFonts w:ascii="Times New Roman"/>
          <w:b w:val="false"/>
          <w:i w:val="false"/>
          <w:color w:val="000000"/>
          <w:sz w:val="28"/>
        </w:rPr>
        <w:t>
      4.Кәсіби бухгалтерлердің біліктілігін арттырудың негізгі қағидаттары өз бетімен білім алумен қатар оқудың жүйелілігі, үзіліссіздігі, оқудың сабақтастығы болып табылады. Бұл ретте жүйелілік – бұл нақты тәртіпте, жүйеде білімдерді меңгеру; үздiксiздiк – бұл тұрақты кәсiби даму; сабақтастық – бұл оқу үдерісінде өткенмен, осы шақпен және болашақпен уақыт байланысы.</w:t>
      </w:r>
    </w:p>
    <w:bookmarkEnd w:id="11"/>
    <w:bookmarkStart w:name="z21" w:id="12"/>
    <w:p>
      <w:pPr>
        <w:spacing w:after="0"/>
        <w:ind w:left="0"/>
        <w:jc w:val="both"/>
      </w:pPr>
      <w:r>
        <w:rPr>
          <w:rFonts w:ascii="Times New Roman"/>
          <w:b w:val="false"/>
          <w:i w:val="false"/>
          <w:color w:val="000000"/>
          <w:sz w:val="28"/>
        </w:rPr>
        <w:t xml:space="preserve">
      5. Біліктілікті арттыру курстары жалпы алғанда жалпы алғанда оқытудың 120 сағатын құрайды, оның ішінде оқытудың кемінде міндетті 60 сағаты аккредиттелген кәсіби бухгалтерлер ұйымымен (бұдан әрi - кәсiби ұйым) өзара іс-қимыл жасайтын кәсіби дамудың тиісті саласында қызметтер көрсететін ұйымдарда өтеді және қалған қосымша сағаттар осы Қағидалардың 9-тармағында белгіленген тәртіпте өтеді.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Біліктілікті арттыру курсының міндетті сағаттары өзіне қаржылық есептіліктің халықаралық және ұлттық стандарттары бойынша теориялық және практикалық мәселелерді, Бухгалтерлiк есеп және қаржылық есептiлiк туралы Қазақстан Республикасының заңнамасын және экономика, қаржы, аудит, менеджмент, салықтық, азаматтық, банктiк, сақтандыру және әлеуметтік заңнамалары саласында басқа мәселелерді және есепке алу процестерін ақпараттандыруды зерделеуді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04.07.2024 </w:t>
      </w:r>
      <w:r>
        <w:rPr>
          <w:rFonts w:ascii="Times New Roman"/>
          <w:b w:val="false"/>
          <w:i w:val="false"/>
          <w:color w:val="000000"/>
          <w:sz w:val="28"/>
        </w:rPr>
        <w:t>№ 414</w:t>
      </w:r>
      <w:r>
        <w:rPr>
          <w:rFonts w:ascii="Times New Roman"/>
          <w:b w:val="false"/>
          <w:i w:val="false"/>
          <w:color w:val="ff0000"/>
          <w:sz w:val="28"/>
        </w:rPr>
        <w:t xml:space="preserve">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7. Кәсіби дамудың тиісті саласында кәсіби бухгалтерлер өткен міндетті сағаттар бойынша есепке сертификаттауға енгізілетін пәндер бойынша сертификаттар, сондай-ақ осы пәндер бойынша ғылыми жұмыстарды жазу, қорғау және жариялау қабылданады.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8. Бiлiктiлiкті арттыру курсының қосымша сағаттары кәсiби, зияткерлік, арнайы және функционалдық, жеке, жеке аралық, коммуникативтік, ұйымдық және басқару машықтарын, кәсіби құндылықтарды, этиканы және қатынастарды дамыту мақсатында жүргiзiледi.</w:t>
      </w:r>
    </w:p>
    <w:bookmarkEnd w:id="14"/>
    <w:bookmarkStart w:name="z25" w:id="15"/>
    <w:p>
      <w:pPr>
        <w:spacing w:after="0"/>
        <w:ind w:left="0"/>
        <w:jc w:val="both"/>
      </w:pPr>
      <w:r>
        <w:rPr>
          <w:rFonts w:ascii="Times New Roman"/>
          <w:b w:val="false"/>
          <w:i w:val="false"/>
          <w:color w:val="000000"/>
          <w:sz w:val="28"/>
        </w:rPr>
        <w:t xml:space="preserve">
      9. Қосымша сағаттар бойынша есепке алуға кәсіби бухгалтерлердің біліктілігін арттыру бойынша қызметтерді көрсететін ұйымдарда біліктілікті арттыру курстарынан өту, сондай-ақ кәсіби және одан да басқа салаларда: ғылыми жұмыстарды, мақалаларды, баяндамаларды, кітаптарды қорғау және (немесе) жазу немесе жариялау, конференцияларда, форумдарда, брифингтерде, тренингтерде, семинарларда және басқа да іс-шараларда сөз сөйлеу, арнайы жұмыс топтарында, оқытушылық және зерттеу саласындағы қызметке қатысу және онда жұмыс істеу қабылданады. </w:t>
      </w:r>
    </w:p>
    <w:bookmarkEnd w:id="15"/>
    <w:bookmarkStart w:name="z26" w:id="16"/>
    <w:p>
      <w:pPr>
        <w:spacing w:after="0"/>
        <w:ind w:left="0"/>
        <w:jc w:val="both"/>
      </w:pPr>
      <w:r>
        <w:rPr>
          <w:rFonts w:ascii="Times New Roman"/>
          <w:b w:val="false"/>
          <w:i w:val="false"/>
          <w:color w:val="000000"/>
          <w:sz w:val="28"/>
        </w:rPr>
        <w:t>
      10. Кәсіби ұйым қосымша сағаттарға баға беруді және оларды есепке алуды кәсіби ұйымның интернет-ресурсында жарияланған ішкі қағидаларға сәйкес жүзеге асырады.</w:t>
      </w:r>
    </w:p>
    <w:bookmarkEnd w:id="16"/>
    <w:bookmarkStart w:name="z27" w:id="17"/>
    <w:p>
      <w:pPr>
        <w:spacing w:after="0"/>
        <w:ind w:left="0"/>
        <w:jc w:val="both"/>
      </w:pPr>
      <w:r>
        <w:rPr>
          <w:rFonts w:ascii="Times New Roman"/>
          <w:b w:val="false"/>
          <w:i w:val="false"/>
          <w:color w:val="000000"/>
          <w:sz w:val="28"/>
        </w:rPr>
        <w:t>
      11. Кәсіби ұйым біліктілігін арттыруын өткен кәсіби бухгалтерлер тізімін жүргізеді, кәсіби бухгалтерлер біліктілігін арттыру бойынша мониторинг жүргізеді және кәсіби даму қажеттілігін айқындайды, сондай-ақ ұйымның интернет-ресурсында өз мүшелерінің тізімін жариялайды, сондай-ақ олардың мүшелігін жалғастыруының міндетті шарты ретінде кәсіби бухгалтерлердің біліктілігін тұрақты арттыру талаптарын белгілейді.</w:t>
      </w:r>
    </w:p>
    <w:bookmarkEnd w:id="17"/>
    <w:bookmarkStart w:name="z28" w:id="18"/>
    <w:p>
      <w:pPr>
        <w:spacing w:after="0"/>
        <w:ind w:left="0"/>
        <w:jc w:val="both"/>
      </w:pPr>
      <w:r>
        <w:rPr>
          <w:rFonts w:ascii="Times New Roman"/>
          <w:b w:val="false"/>
          <w:i w:val="false"/>
          <w:color w:val="000000"/>
          <w:sz w:val="28"/>
        </w:rPr>
        <w:t>
      12. Кәсіби бухгалтерлер кәсіби ұйымға біліктілікті арттыру курстарынан өткен жылдан кейінгі жылдың 1 ақпанынан кешіктірмей біліктілікті арттыру курстарынан өткені туралы растайтын құжаттарды (міндетті сағаттар бойынша), сондай-ақ ақпаратты (қосымша сағаттар бойынша)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