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5524" w14:textId="8715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картасы-2020" бағдарламасы шеңберінде жеке кәсіпкерлік субъектілерін оқыту"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2014 жылғы 27 маусымдағы № 189/НҚ бұйрығы. Қазақстан Республикасының Әділет министрлігінде 2014 жылы 30 маусымда № 9545 тіркелді. Күші жойылды - Қазақстан Республикасы Ұлттық экономика министрінің 2016 жылғы 27 мамырдағы № 223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27.05.2016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«Бизнестің жол картасы-2020» бағдарламасы шеңберінде жеке кәсіпкерлік субъектілерін оқыту»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министрлігінің Кәсіпкерлікті дамыту комитеті осы бұйрықты Қазақстан Республикасы Әділет министрлігінде мемлекеттік тіркеуді және оның «Әділет» ақпараттық-құқықтық жүйесі мен ресми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Өңірлік даму министрінің орынбасары С. Жұманғаринге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Б.Жәмішев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2014 жылғы 27 маусымдағы  </w:t>
      </w:r>
      <w:r>
        <w:br/>
      </w:r>
      <w:r>
        <w:rPr>
          <w:rFonts w:ascii="Times New Roman"/>
          <w:b w:val="false"/>
          <w:i w:val="false"/>
          <w:color w:val="000000"/>
          <w:sz w:val="28"/>
        </w:rPr>
        <w:t xml:space="preserve">
№ 189/НҚ бұйрығына қосымша </w:t>
      </w:r>
    </w:p>
    <w:bookmarkEnd w:id="1"/>
    <w:bookmarkStart w:name="z7" w:id="2"/>
    <w:p>
      <w:pPr>
        <w:spacing w:after="0"/>
        <w:ind w:left="0"/>
        <w:jc w:val="left"/>
      </w:pPr>
      <w:r>
        <w:rPr>
          <w:rFonts w:ascii="Times New Roman"/>
          <w:b/>
          <w:i w:val="false"/>
          <w:color w:val="000000"/>
        </w:rPr>
        <w:t xml:space="preserve"> 
«Бизнестің жол картасы 2020» бағдарламасы шеңберінде жеке</w:t>
      </w:r>
      <w:r>
        <w:br/>
      </w:r>
      <w:r>
        <w:rPr>
          <w:rFonts w:ascii="Times New Roman"/>
          <w:b/>
          <w:i w:val="false"/>
          <w:color w:val="000000"/>
        </w:rPr>
        <w:t>
кәсіпкерлік субъектілерін оқыту» мемлекеттік көрсетілетін</w:t>
      </w:r>
      <w:r>
        <w:br/>
      </w:r>
      <w:r>
        <w:rPr>
          <w:rFonts w:ascii="Times New Roman"/>
          <w:b/>
          <w:i w:val="false"/>
          <w:color w:val="000000"/>
        </w:rPr>
        <w:t>
қызмет регламенті</w:t>
      </w:r>
    </w:p>
    <w:bookmarkEnd w:id="2"/>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w:t>
      </w:r>
      <w:r>
        <w:rPr>
          <w:rFonts w:ascii="Times New Roman"/>
          <w:b w:val="false"/>
          <w:i w:val="false"/>
          <w:color w:val="000000"/>
          <w:sz w:val="28"/>
        </w:rPr>
        <w:t>«Бизнестің жол картасы 2020»</w:t>
      </w:r>
      <w:r>
        <w:rPr>
          <w:rFonts w:ascii="Times New Roman"/>
          <w:b w:val="false"/>
          <w:i w:val="false"/>
          <w:color w:val="000000"/>
          <w:sz w:val="28"/>
        </w:rPr>
        <w:t xml:space="preserve"> бағдарламасы шеңберінде жеке кәсіпкерлік субъектілерін оқыту» мемлекеттік көрсетілетін қызмет  (әрі қарай – мемлекеттік көрсетілетін қызмет) «Даму» кәсіпкерлікті дамыту қоры» акционерлік қоғамының өңірлік филиалдары (әрі қарай – Көрсетілетін қызметті берушінің өңірлік филиалы) Қазақстан Республикасы Үкіметінің 2014 жылғы 4 мамырындағы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шеңберінде жеке кәсіпкерлік субъектілерін оқыту» мемлекеттік көрсетілетін қызмет стандарты (әрі қарай - Стандарт) негізінде көрсетеді.</w:t>
      </w:r>
      <w:r>
        <w:br/>
      </w:r>
      <w:r>
        <w:rPr>
          <w:rFonts w:ascii="Times New Roman"/>
          <w:b w:val="false"/>
          <w:i w:val="false"/>
          <w:color w:val="000000"/>
          <w:sz w:val="28"/>
        </w:rPr>
        <w:t>
      Өтініштерді қабылдау мен мемлекеттік көрсетілетін қызмет нәтижелерін көрсетілетін қызметті берушінің өңірлік филиалдарының кеңселерінде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(бұдан әрі – БЖК-2020) шеңберінде оқытуға жолдау болып табылады.</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4" w:id="6"/>
    <w:p>
      <w:pPr>
        <w:spacing w:after="0"/>
        <w:ind w:left="0"/>
        <w:jc w:val="both"/>
      </w:pPr>
      <w:r>
        <w:rPr>
          <w:rFonts w:ascii="Times New Roman"/>
          <w:b w:val="false"/>
          <w:i w:val="false"/>
          <w:color w:val="000000"/>
          <w:sz w:val="28"/>
        </w:rPr>
        <w:t>
      5. Мемлекеттік көрсетілетін қызмет жөніндегі рәсімдерді (іс-әрекеттер) бастауға негіз Мемлекеттік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(бұдан әрі – құжаттар) тізімін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«Бизнес-Кеңесші» жобасы шеңберінде оқыту бойынша: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өңірлік филиалының қызметкері көрсетілетін қызметті алушының құжаттарын жүгінген күні 20 минут ішінде қабылдайды, тіркейді және құжаттарды Қызметті алушының жүгінген күні көрсетілетін қызметті берушінің өңірлік филиалының жауапты қызметкеріне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өңірлік филиалының жауапты қызметкері құжаттарды қарастырады, оқыту тобы бойынша бөледі, оқыту өтетін күнді Көрсетілетін қызметті алушымен келіседі, 12 (он екі) күнтізбелік күн ішінде оқытуды жүргізу кестесін жасайды;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өңірлік филиалының жауапты қызметкері жауап дайындайды, Көрсетілетін қызметті беруші өңірлік филиалының басшысына қол қойдырады және Көрсетілетін қызметті берушінің өңірлік филиалы кеңсесінің қызметкеріне 1 (бір) күнтізбелік күн ішінде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өңірлік филиалы кеңсесінің қызметкері Көрсетілетін қызметті алушыға 2 (екі) күнтізбелік күн ішінде жауап береді.</w:t>
      </w:r>
      <w:r>
        <w:br/>
      </w:r>
      <w:r>
        <w:rPr>
          <w:rFonts w:ascii="Times New Roman"/>
          <w:b w:val="false"/>
          <w:i w:val="false"/>
          <w:color w:val="000000"/>
          <w:sz w:val="28"/>
        </w:rPr>
        <w:t>
      «Іскерлік байланыстар» жобасы шеңберінде оқыту бойынша: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өңірлік филиалының қызметкері көрсетілетін қызметті алушының құжаттарын жүгінген күні 20 минут ішінде қабылдайды, тіркейді және құжаттарды Көрсетілетін қызметті алушының жүгінген күні көрсетілетін қызметті берушінің өңірлік филиалының жауапты қызметкеріне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өңірлік филиалының жауапты қызметкері құжаттарды БЖК – 2020 сәйкес 12 (он екі) күнтізбелік күн ішінде қарастырады;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өңірлік филиалының жауапты қызметкері жауап дайындайды, Көрсетілетін қызметті беруші өңірлік филиалының басшысына қол қойдырады және Көрсетілетін қызметті берушінің өңірлік филиалы кеңсесінің қызметкеріне 2 (екі) күнтізбелік күн ішінде береді;</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өңірлік филиалы кеңсесінің қызметкері Көрсетілетін қызметті алушыға жауапты 1 (бір) күнтізбелік күн ішінде береді. </w:t>
      </w:r>
      <w:r>
        <w:br/>
      </w:r>
      <w:r>
        <w:rPr>
          <w:rFonts w:ascii="Times New Roman"/>
          <w:b w:val="false"/>
          <w:i w:val="false"/>
          <w:color w:val="000000"/>
          <w:sz w:val="28"/>
        </w:rPr>
        <w:t>
      «Шағын және орта бизнес топ-менеджментін оқыту» жобасы шеңберінде оқыту бойынша: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өңірлік филиалының қызметкері көрсетілетін қызметті алушының құжаттарын жүгінген күні 20 минут ішінде қабылдайды, тіркейді және құжаттарды Көрсетілетін қызметті алушының жүгінген күні көрсетілетін қызметті берушінің өңірлік филиалының жауапты қызметкеріне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өңірлік филиалының жауапты қызметкері құжаттарды БЖК – 2020 сәйкес 12 (он екі) күнтізбелік күн ішінде қарастырады;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өңірлік филиалының жауапты қызметкері жауап дайындайды, Көрсетілетін қызметті берушінің өңірлік филиалының басшысына қол қойдырады және Көрсетілетін қызметті берушінің өңірлік филиалы кеңсесінің қызметкеріне 2 (екі) күнтізбелік күн ішінде береді;</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өңірлік филиалы кеңсесінің қызметкері Көрсетілетін қызметті алушыға жауапты 1 (бір) күнтізбелік күн ішінде береді. </w:t>
      </w:r>
      <w:r>
        <w:br/>
      </w:r>
      <w:r>
        <w:rPr>
          <w:rFonts w:ascii="Times New Roman"/>
          <w:b w:val="false"/>
          <w:i w:val="false"/>
          <w:color w:val="000000"/>
          <w:sz w:val="28"/>
        </w:rPr>
        <w:t>
</w:t>
      </w: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рәсімдердің (іс-қимылдың) нәтижесі:</w:t>
      </w:r>
      <w:r>
        <w:br/>
      </w:r>
      <w:r>
        <w:rPr>
          <w:rFonts w:ascii="Times New Roman"/>
          <w:b w:val="false"/>
          <w:i w:val="false"/>
          <w:color w:val="000000"/>
          <w:sz w:val="28"/>
        </w:rPr>
        <w:t>
      «Бизнес-Кеңесші» жобасы шеңберінде оқыту бойынша: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өңірлік филиалы кеңсесінің қызметкерінің құжаттарды қабылдауы, тіркеуі және Көрсетілетін қызметті берушінің өңірлік филиалының жауапты қызметкеріне беруі;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өңірлік филиалының жауапты қызметкері құжаттарды қарауы, оқыту тобына бөлуі, Көрсетілетін қызметті берушінің өңірлік филиалының оқыту өтетін күнді Көрсетілетін қызметті алушымен келіуі, оқыту жүргізу кестесін жасауы.</w:t>
      </w:r>
      <w:r>
        <w:br/>
      </w:r>
      <w:r>
        <w:rPr>
          <w:rFonts w:ascii="Times New Roman"/>
          <w:b w:val="false"/>
          <w:i w:val="false"/>
          <w:color w:val="000000"/>
          <w:sz w:val="28"/>
        </w:rPr>
        <w:t>
</w:t>
      </w:r>
      <w:r>
        <w:rPr>
          <w:rFonts w:ascii="Times New Roman"/>
          <w:b w:val="false"/>
          <w:i w:val="false"/>
          <w:color w:val="000000"/>
          <w:sz w:val="28"/>
        </w:rPr>
        <w:t>
      3) жауап дайындау, Көрсетілетін қызметті берушінің өңірлік филиалы басшысының қол қоюы және Көрсетілетін қызметті берушінің өңірлік филиалы кеңсесінің қызметкеріне беру;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өңірлік филиалы кеңсесінің қызметкері жауапты Көрсетілетін қызметті алушыға беруі.</w:t>
      </w:r>
      <w:r>
        <w:br/>
      </w:r>
      <w:r>
        <w:rPr>
          <w:rFonts w:ascii="Times New Roman"/>
          <w:b w:val="false"/>
          <w:i w:val="false"/>
          <w:color w:val="000000"/>
          <w:sz w:val="28"/>
        </w:rPr>
        <w:t>
      «Іскерлік байланыстар» жобасы шеңберінде оқыту бойынша: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өңірлік филиалы кеңсесінің қызметкерінің құжаттарды қабылдауы, тіркеуі және Көрсетілетін қызметті берушінің өңірлік филиалының жауапты қызметкеріне беруі;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өңірлік филиалының жауапты қызметкерінің құжаттарды қарауы;</w:t>
      </w:r>
      <w:r>
        <w:br/>
      </w:r>
      <w:r>
        <w:rPr>
          <w:rFonts w:ascii="Times New Roman"/>
          <w:b w:val="false"/>
          <w:i w:val="false"/>
          <w:color w:val="000000"/>
          <w:sz w:val="28"/>
        </w:rPr>
        <w:t>
</w:t>
      </w:r>
      <w:r>
        <w:rPr>
          <w:rFonts w:ascii="Times New Roman"/>
          <w:b w:val="false"/>
          <w:i w:val="false"/>
          <w:color w:val="000000"/>
          <w:sz w:val="28"/>
        </w:rPr>
        <w:t>
      3) жауап дайындау, Көрсетілетін қызметті берушінің өңірлік филиалы басшысының қол қоюы және Көрсетілетін қызметті берушінің өңірлік филиалы кеңсесінің қызметкеріне беру;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өңірлік филиалы кеңсесінің қызметкері жауапты Көрсетілетін қызметті алушыға беруі.</w:t>
      </w:r>
      <w:r>
        <w:br/>
      </w:r>
      <w:r>
        <w:rPr>
          <w:rFonts w:ascii="Times New Roman"/>
          <w:b w:val="false"/>
          <w:i w:val="false"/>
          <w:color w:val="000000"/>
          <w:sz w:val="28"/>
        </w:rPr>
        <w:t>
      «Шағын және орта бизнес топ-менеджментін оқыту» жобасы аясында оқыту бойынша: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өңірлік филиалы кеңсесінің қызметкерінің құжаттарды қабылдауы, тіркеуі және Көрсетілетін қызметті берушінің өңірлік филиалының жауапты қызметкеріне беруі;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өңірлік филиалының жауапты қызметкерінің құжаттарды қарауы;</w:t>
      </w:r>
      <w:r>
        <w:br/>
      </w:r>
      <w:r>
        <w:rPr>
          <w:rFonts w:ascii="Times New Roman"/>
          <w:b w:val="false"/>
          <w:i w:val="false"/>
          <w:color w:val="000000"/>
          <w:sz w:val="28"/>
        </w:rPr>
        <w:t>
</w:t>
      </w:r>
      <w:r>
        <w:rPr>
          <w:rFonts w:ascii="Times New Roman"/>
          <w:b w:val="false"/>
          <w:i w:val="false"/>
          <w:color w:val="000000"/>
          <w:sz w:val="28"/>
        </w:rPr>
        <w:t>
      3) жауап дайындау, Көрсетілетін қызметті берушінің өңірлік филиалы басшысының қол қоюы және Көрсетілетін қызметті берушінің өңірлік филиалы кеңсесінің қызметкеріне беру;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өңірлік филиалы кеңсесінің қызметкері жауапты Көрсетілетін қызметті алушыға беруі.</w:t>
      </w:r>
    </w:p>
    <w:bookmarkEnd w:id="6"/>
    <w:bookmarkStart w:name="z41" w:id="7"/>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7"/>
    <w:bookmarkStart w:name="z42" w:id="8"/>
    <w:p>
      <w:pPr>
        <w:spacing w:after="0"/>
        <w:ind w:left="0"/>
        <w:jc w:val="both"/>
      </w:pPr>
      <w:r>
        <w:rPr>
          <w:rFonts w:ascii="Times New Roman"/>
          <w:b w:val="false"/>
          <w:i w:val="false"/>
          <w:color w:val="000000"/>
          <w:sz w:val="28"/>
        </w:rPr>
        <w:t>
      8.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өңірлік филиалы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өңірлік филиалы кеңсесінің қызметкері;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өңірлік филиалының басшысы.</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сипаты:</w:t>
      </w:r>
      <w:r>
        <w:br/>
      </w:r>
      <w:r>
        <w:rPr>
          <w:rFonts w:ascii="Times New Roman"/>
          <w:b w:val="false"/>
          <w:i w:val="false"/>
          <w:color w:val="000000"/>
          <w:sz w:val="28"/>
        </w:rPr>
        <w:t>
      «Бизнес-Кеңесші» жобасы шеңберінде оқыту бойынша: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өңірлік филиалының қызметкері көрсетілетін қызметті алушының құжаттарын жүгінген күні 20 минут ішінде қабылдайды, тіркейді және құжаттарды Қызметті алушының жүгінген күні көрсетілетін қызметті берушінің өңірлік филиалының жауапты қызметкеріне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өңірлік филиалының жауапты қызметкері құжатарды қарастырады, оқыту тобы бойынша бөледі, оқытудың өту күнін Көрсетілетін қызметті алушымен келіседі, 12 (он екі) күнтізбелік күн ішінде оқыту жүргізу кестесін жасайды;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өңірлік филиалының жауапты қызметкері жауап дайындайды, Көрсетілетін қызметті берушінің өңірлік филиалының басшысына қол қойдырады және Көрсетілетін қызметті берушінің өңірлік филиалы кеңсесінің қызметкеріне 1 (бір) күнтізбелік күн ішінде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өңірлік филиалы кеңсесінің қызметкері Қызметті алушыға жауапты 2 (екі) күнтізбелік күн ішінде береді.</w:t>
      </w:r>
      <w:r>
        <w:br/>
      </w:r>
      <w:r>
        <w:rPr>
          <w:rFonts w:ascii="Times New Roman"/>
          <w:b w:val="false"/>
          <w:i w:val="false"/>
          <w:color w:val="000000"/>
          <w:sz w:val="28"/>
        </w:rPr>
        <w:t>
      «Іскерлік байланыстар» жобасы шеңберінде оқыту бойынша: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өңірлік филиалының қызметкері көрсетілетін қызметті алушының құжаттарын жүгінген күні 20 минут ішінде қабылдайды, тіркейді және құжаттарды Көрсетілетін қызметті алушының жүгінген күні көрсетілетін қызметті берушінің өңірлік филиалының жауапты қызметкеріне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өңірлік филиалының жауапты қызметкері құжаттарды БЖК-2020 сәйкес 12 (он екі) күнтізбелік күн ішінде қарастырады;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өңірлік филиалының жауапты қызметкері жауап дайындайды, Көрсетілетін қызметті беруші өңірлік филиалының басшысына қол қойдырады және Көрсетілетін қызметті берушінің өңірлік филиалы кеңсесінің қызметкеріне 2 (екі) күнтізбелік күн ішінде береді;</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өңірлік филиалы кеңсесінің қызметкері Көрсетілетін қызметті алушыға жауапты 1 (бір) күнтізбелік күн ішінде береді. </w:t>
      </w:r>
      <w:r>
        <w:br/>
      </w:r>
      <w:r>
        <w:rPr>
          <w:rFonts w:ascii="Times New Roman"/>
          <w:b w:val="false"/>
          <w:i w:val="false"/>
          <w:color w:val="000000"/>
          <w:sz w:val="28"/>
        </w:rPr>
        <w:t>
      «Шағын және орта бизнес топ-менеджментін оқыту» жобасы шеңберінде оқыту бойынша: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өңірлік филиалы кеңсесінің қызметкерінің құжаттарды қабылдауы, тіркеуі және Көрсетілетін қызметті берушінің өңірлік филиалының жауапты қызметкеріне беруі;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өңірлік филиалының жауапты қызметкерінің құжаттарды қарауы;</w:t>
      </w:r>
      <w:r>
        <w:br/>
      </w:r>
      <w:r>
        <w:rPr>
          <w:rFonts w:ascii="Times New Roman"/>
          <w:b w:val="false"/>
          <w:i w:val="false"/>
          <w:color w:val="000000"/>
          <w:sz w:val="28"/>
        </w:rPr>
        <w:t>
</w:t>
      </w:r>
      <w:r>
        <w:rPr>
          <w:rFonts w:ascii="Times New Roman"/>
          <w:b w:val="false"/>
          <w:i w:val="false"/>
          <w:color w:val="000000"/>
          <w:sz w:val="28"/>
        </w:rPr>
        <w:t>
      3) жауап дайындау, Көрсетілетін қызметті берушінің өңірлік филиалы басшысының қол қоюы және Көрсетілетін қызметті берушінің өңірлік филиалы кеңсесінің қызметкеріне беру;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өңірлік филиалы кеңсесінің қызметкері жауапты Көрсетілетін қызметті алушыға беруі.</w:t>
      </w:r>
      <w:r>
        <w:br/>
      </w:r>
      <w:r>
        <w:rPr>
          <w:rFonts w:ascii="Times New Roman"/>
          <w:b w:val="false"/>
          <w:i w:val="false"/>
          <w:color w:val="000000"/>
          <w:sz w:val="28"/>
        </w:rPr>
        <w:t>
</w:t>
      </w:r>
      <w:r>
        <w:rPr>
          <w:rFonts w:ascii="Times New Roman"/>
          <w:b w:val="false"/>
          <w:i w:val="false"/>
          <w:color w:val="000000"/>
          <w:sz w:val="28"/>
        </w:rPr>
        <w:t>
      10. Әрбір рәсімдердің (іс-қимылдардың) реттілігін сипаттау әрбір рәсімнің (рәсім) ұзақтығын көрсете отырып, әрбір рәсімнің (іс-қимылдың) өту блок-схемасы «Бизнестің жол картасы 2020» бағдарламасы шеңберінде жеке кәсіпкерлік субъектілерін оқыту» мемлекеттік көрсетілетін қызмет регламентінің (бұдан әрі – Регламент)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3-қосымшаларында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6-қосымшаларында</w:t>
      </w:r>
      <w:r>
        <w:rPr>
          <w:rFonts w:ascii="Times New Roman"/>
          <w:b w:val="false"/>
          <w:i w:val="false"/>
          <w:color w:val="000000"/>
          <w:sz w:val="28"/>
        </w:rPr>
        <w:t xml:space="preserve"> көрсетіледі.</w:t>
      </w:r>
    </w:p>
    <w:bookmarkEnd w:id="8"/>
    <w:bookmarkStart w:name="z61" w:id="9"/>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9"/>
    <w:bookmarkStart w:name="z62" w:id="10"/>
    <w:p>
      <w:pPr>
        <w:spacing w:after="0"/>
        <w:ind w:left="0"/>
        <w:jc w:val="both"/>
      </w:pPr>
      <w:r>
        <w:rPr>
          <w:rFonts w:ascii="Times New Roman"/>
          <w:b w:val="false"/>
          <w:i w:val="false"/>
          <w:color w:val="000000"/>
          <w:sz w:val="28"/>
        </w:rPr>
        <w:t>
      12. </w:t>
      </w:r>
      <w:r>
        <w:rPr>
          <w:rFonts w:ascii="Times New Roman"/>
          <w:b w:val="false"/>
          <w:i w:val="false"/>
          <w:color w:val="000000"/>
          <w:sz w:val="28"/>
        </w:rPr>
        <w:t>«Бизнестің жол картасы 2020»</w:t>
      </w:r>
      <w:r>
        <w:rPr>
          <w:rFonts w:ascii="Times New Roman"/>
          <w:b w:val="false"/>
          <w:i w:val="false"/>
          <w:color w:val="000000"/>
          <w:sz w:val="28"/>
        </w:rPr>
        <w:t xml:space="preserve"> бағдарламасы шеңберінде жеке кәсіпкерлік субъектілерін оқыту» мемлекеттік көрсетілетін қызметі халыққа қызмет көрсету орталықтарымен (немесе) өзге де қызмет көрсетушілер арқылы көрсетілмейді.</w:t>
      </w:r>
    </w:p>
    <w:bookmarkEnd w:id="10"/>
    <w:bookmarkStart w:name="z63" w:id="11"/>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 шеңберінде жеке   </w:t>
      </w:r>
      <w:r>
        <w:br/>
      </w:r>
      <w:r>
        <w:rPr>
          <w:rFonts w:ascii="Times New Roman"/>
          <w:b w:val="false"/>
          <w:i w:val="false"/>
          <w:color w:val="000000"/>
          <w:sz w:val="28"/>
        </w:rPr>
        <w:t xml:space="preserve">
кәсіпкерлік субъектілерін оқыту»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11"/>
    <w:bookmarkStart w:name="z64" w:id="12"/>
    <w:p>
      <w:pPr>
        <w:spacing w:after="0"/>
        <w:ind w:left="0"/>
        <w:jc w:val="left"/>
      </w:pPr>
      <w:r>
        <w:rPr>
          <w:rFonts w:ascii="Times New Roman"/>
          <w:b/>
          <w:i w:val="false"/>
          <w:color w:val="000000"/>
        </w:rPr>
        <w:t xml:space="preserve"> 
«Бизнес-Кеңесші» жобасы бойынша мемлекеттік көрсетілетін қызмет</w:t>
      </w:r>
      <w:r>
        <w:br/>
      </w:r>
      <w:r>
        <w:rPr>
          <w:rFonts w:ascii="Times New Roman"/>
          <w:b/>
          <w:i w:val="false"/>
          <w:color w:val="000000"/>
        </w:rPr>
        <w:t>
процесінде әрбір рәсімнің (іс-қимылдың) ұзақтығын көрсете</w:t>
      </w:r>
      <w:r>
        <w:br/>
      </w:r>
      <w:r>
        <w:rPr>
          <w:rFonts w:ascii="Times New Roman"/>
          <w:b/>
          <w:i w:val="false"/>
          <w:color w:val="000000"/>
        </w:rPr>
        <w:t>
отырып, әрбір рәсімнің өту (іс-қимылдың) рәсімінің реттілігін</w:t>
      </w:r>
      <w:r>
        <w:br/>
      </w:r>
      <w:r>
        <w:rPr>
          <w:rFonts w:ascii="Times New Roman"/>
          <w:b/>
          <w:i w:val="false"/>
          <w:color w:val="000000"/>
        </w:rPr>
        <w:t>
сипаттау блок-схемасы</w:t>
      </w:r>
    </w:p>
    <w:bookmarkEnd w:id="12"/>
    <w:p>
      <w:pPr>
        <w:spacing w:after="0"/>
        <w:ind w:left="0"/>
        <w:jc w:val="both"/>
      </w:pPr>
      <w:r>
        <w:drawing>
          <wp:inline distT="0" distB="0" distL="0" distR="0">
            <wp:extent cx="32893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89300" cy="7175500"/>
                    </a:xfrm>
                    <a:prstGeom prst="rect">
                      <a:avLst/>
                    </a:prstGeom>
                  </pic:spPr>
                </pic:pic>
              </a:graphicData>
            </a:graphic>
          </wp:inline>
        </w:drawing>
      </w:r>
    </w:p>
    <w:bookmarkStart w:name="z65" w:id="13"/>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 шеңберінде жеке  </w:t>
      </w:r>
      <w:r>
        <w:br/>
      </w:r>
      <w:r>
        <w:rPr>
          <w:rFonts w:ascii="Times New Roman"/>
          <w:b w:val="false"/>
          <w:i w:val="false"/>
          <w:color w:val="000000"/>
          <w:sz w:val="28"/>
        </w:rPr>
        <w:t>
кәсіпкерлік субъектілерін оқыту»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3"/>
    <w:bookmarkStart w:name="z66" w:id="14"/>
    <w:p>
      <w:pPr>
        <w:spacing w:after="0"/>
        <w:ind w:left="0"/>
        <w:jc w:val="left"/>
      </w:pPr>
      <w:r>
        <w:rPr>
          <w:rFonts w:ascii="Times New Roman"/>
          <w:b/>
          <w:i w:val="false"/>
          <w:color w:val="000000"/>
        </w:rPr>
        <w:t xml:space="preserve"> 
«Іскерлік байланыстар» жобасы бойынша мемлекеттік көрсетілетін</w:t>
      </w:r>
      <w:r>
        <w:br/>
      </w:r>
      <w:r>
        <w:rPr>
          <w:rFonts w:ascii="Times New Roman"/>
          <w:b/>
          <w:i w:val="false"/>
          <w:color w:val="000000"/>
        </w:rPr>
        <w:t>
қызмет процесінде әрбір рәсімнің (іс-қимылдың) ұзақтығын</w:t>
      </w:r>
      <w:r>
        <w:br/>
      </w:r>
      <w:r>
        <w:rPr>
          <w:rFonts w:ascii="Times New Roman"/>
          <w:b/>
          <w:i w:val="false"/>
          <w:color w:val="000000"/>
        </w:rPr>
        <w:t>
көрсете отырып, әрбір рәсімнің өту (іс-қимылдың) рәсімінің</w:t>
      </w:r>
      <w:r>
        <w:br/>
      </w:r>
      <w:r>
        <w:rPr>
          <w:rFonts w:ascii="Times New Roman"/>
          <w:b/>
          <w:i w:val="false"/>
          <w:color w:val="000000"/>
        </w:rPr>
        <w:t>
реттілігін сипаттау блок-схемасы</w:t>
      </w:r>
    </w:p>
    <w:bookmarkEnd w:id="14"/>
    <w:p>
      <w:pPr>
        <w:spacing w:after="0"/>
        <w:ind w:left="0"/>
        <w:jc w:val="both"/>
      </w:pPr>
      <w:r>
        <w:drawing>
          <wp:inline distT="0" distB="0" distL="0" distR="0">
            <wp:extent cx="32004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00400" cy="7112000"/>
                    </a:xfrm>
                    <a:prstGeom prst="rect">
                      <a:avLst/>
                    </a:prstGeom>
                  </pic:spPr>
                </pic:pic>
              </a:graphicData>
            </a:graphic>
          </wp:inline>
        </w:drawing>
      </w:r>
    </w:p>
    <w:bookmarkStart w:name="z67" w:id="15"/>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 шеңберінде жеке  </w:t>
      </w:r>
      <w:r>
        <w:br/>
      </w:r>
      <w:r>
        <w:rPr>
          <w:rFonts w:ascii="Times New Roman"/>
          <w:b w:val="false"/>
          <w:i w:val="false"/>
          <w:color w:val="000000"/>
          <w:sz w:val="28"/>
        </w:rPr>
        <w:t>
кәсіпкерлік субъектілерін оқыту»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15"/>
    <w:bookmarkStart w:name="z68" w:id="16"/>
    <w:p>
      <w:pPr>
        <w:spacing w:after="0"/>
        <w:ind w:left="0"/>
        <w:jc w:val="left"/>
      </w:pPr>
      <w:r>
        <w:rPr>
          <w:rFonts w:ascii="Times New Roman"/>
          <w:b/>
          <w:i w:val="false"/>
          <w:color w:val="000000"/>
        </w:rPr>
        <w:t xml:space="preserve"> 
«Шағын және орта бизнестің топ-менеджментін оқыту» жобасы</w:t>
      </w:r>
      <w:r>
        <w:br/>
      </w:r>
      <w:r>
        <w:rPr>
          <w:rFonts w:ascii="Times New Roman"/>
          <w:b/>
          <w:i w:val="false"/>
          <w:color w:val="000000"/>
        </w:rPr>
        <w:t>
бойынша мемлекеттік көрсетілетін қызмет процесінде әрбір</w:t>
      </w:r>
      <w:r>
        <w:br/>
      </w:r>
      <w:r>
        <w:rPr>
          <w:rFonts w:ascii="Times New Roman"/>
          <w:b/>
          <w:i w:val="false"/>
          <w:color w:val="000000"/>
        </w:rPr>
        <w:t>
рәсімнің (іс-қимылдың) ұзақтығын көрсете отырып, әрбір рәсімнің</w:t>
      </w:r>
      <w:r>
        <w:br/>
      </w:r>
      <w:r>
        <w:rPr>
          <w:rFonts w:ascii="Times New Roman"/>
          <w:b/>
          <w:i w:val="false"/>
          <w:color w:val="000000"/>
        </w:rPr>
        <w:t>
өту (іс-қимылдың) рәсімінің реттілігін сипаттау блок-схемасы</w:t>
      </w:r>
    </w:p>
    <w:bookmarkEnd w:id="16"/>
    <w:p>
      <w:pPr>
        <w:spacing w:after="0"/>
        <w:ind w:left="0"/>
        <w:jc w:val="both"/>
      </w:pPr>
      <w:r>
        <w:drawing>
          <wp:inline distT="0" distB="0" distL="0" distR="0">
            <wp:extent cx="32766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76600" cy="6781800"/>
                    </a:xfrm>
                    <a:prstGeom prst="rect">
                      <a:avLst/>
                    </a:prstGeom>
                  </pic:spPr>
                </pic:pic>
              </a:graphicData>
            </a:graphic>
          </wp:inline>
        </w:drawing>
      </w:r>
    </w:p>
    <w:bookmarkStart w:name="z69" w:id="17"/>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 шеңберінде жеке  </w:t>
      </w:r>
      <w:r>
        <w:br/>
      </w:r>
      <w:r>
        <w:rPr>
          <w:rFonts w:ascii="Times New Roman"/>
          <w:b w:val="false"/>
          <w:i w:val="false"/>
          <w:color w:val="000000"/>
          <w:sz w:val="28"/>
        </w:rPr>
        <w:t>
кәсіпкерлік субъектілерін оқыту»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4-қосымша     </w:t>
      </w:r>
    </w:p>
    <w:bookmarkEnd w:id="17"/>
    <w:bookmarkStart w:name="z70" w:id="18"/>
    <w:p>
      <w:pPr>
        <w:spacing w:after="0"/>
        <w:ind w:left="0"/>
        <w:jc w:val="left"/>
      </w:pPr>
      <w:r>
        <w:rPr>
          <w:rFonts w:ascii="Times New Roman"/>
          <w:b/>
          <w:i w:val="false"/>
          <w:color w:val="000000"/>
        </w:rPr>
        <w:t xml:space="preserve"> 
«Бизнес-Кеңесші» жобасы бойынша мемлекеттік қызмет көрсетудің</w:t>
      </w:r>
      <w:r>
        <w:br/>
      </w:r>
      <w:r>
        <w:rPr>
          <w:rFonts w:ascii="Times New Roman"/>
          <w:b/>
          <w:i w:val="false"/>
          <w:color w:val="000000"/>
        </w:rPr>
        <w:t>
бизнес-процестерінің анықтамалығы</w:t>
      </w:r>
    </w:p>
    <w:bookmarkEnd w:id="18"/>
    <w:p>
      <w:pPr>
        <w:spacing w:after="0"/>
        <w:ind w:left="0"/>
        <w:jc w:val="both"/>
      </w:pPr>
      <w:r>
        <w:drawing>
          <wp:inline distT="0" distB="0" distL="0" distR="0">
            <wp:extent cx="101219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121900" cy="5067300"/>
                    </a:xfrm>
                    <a:prstGeom prst="rect">
                      <a:avLst/>
                    </a:prstGeom>
                  </pic:spPr>
                </pic:pic>
              </a:graphicData>
            </a:graphic>
          </wp:inline>
        </w:drawing>
      </w:r>
    </w:p>
    <w:bookmarkStart w:name="z71" w:id="19"/>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 шеңберінде жеке   </w:t>
      </w:r>
      <w:r>
        <w:br/>
      </w:r>
      <w:r>
        <w:rPr>
          <w:rFonts w:ascii="Times New Roman"/>
          <w:b w:val="false"/>
          <w:i w:val="false"/>
          <w:color w:val="000000"/>
          <w:sz w:val="28"/>
        </w:rPr>
        <w:t>
кәсіпкерлік субъектілерін оқыту»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5-қосымша     </w:t>
      </w:r>
    </w:p>
    <w:bookmarkEnd w:id="19"/>
    <w:bookmarkStart w:name="z72" w:id="20"/>
    <w:p>
      <w:pPr>
        <w:spacing w:after="0"/>
        <w:ind w:left="0"/>
        <w:jc w:val="left"/>
      </w:pPr>
      <w:r>
        <w:rPr>
          <w:rFonts w:ascii="Times New Roman"/>
          <w:b/>
          <w:i w:val="false"/>
          <w:color w:val="000000"/>
        </w:rPr>
        <w:t xml:space="preserve"> 
«Іскерлік байланыстар» жобасы бойынша мемлекеттік қызмет</w:t>
      </w:r>
      <w:r>
        <w:br/>
      </w:r>
      <w:r>
        <w:rPr>
          <w:rFonts w:ascii="Times New Roman"/>
          <w:b/>
          <w:i w:val="false"/>
          <w:color w:val="000000"/>
        </w:rPr>
        <w:t>
көрсетудің бизнес-процестерінің анықтамалығы</w:t>
      </w:r>
    </w:p>
    <w:bookmarkEnd w:id="20"/>
    <w:p>
      <w:pPr>
        <w:spacing w:after="0"/>
        <w:ind w:left="0"/>
        <w:jc w:val="both"/>
      </w:pPr>
      <w:r>
        <w:drawing>
          <wp:inline distT="0" distB="0" distL="0" distR="0">
            <wp:extent cx="101346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34600" cy="4965700"/>
                    </a:xfrm>
                    <a:prstGeom prst="rect">
                      <a:avLst/>
                    </a:prstGeom>
                  </pic:spPr>
                </pic:pic>
              </a:graphicData>
            </a:graphic>
          </wp:inline>
        </w:drawing>
      </w:r>
    </w:p>
    <w:bookmarkStart w:name="z73" w:id="21"/>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 шеңберінде жеке   </w:t>
      </w:r>
      <w:r>
        <w:br/>
      </w:r>
      <w:r>
        <w:rPr>
          <w:rFonts w:ascii="Times New Roman"/>
          <w:b w:val="false"/>
          <w:i w:val="false"/>
          <w:color w:val="000000"/>
          <w:sz w:val="28"/>
        </w:rPr>
        <w:t xml:space="preserve">
кәсіпкерлік субъектілерін оқыту»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6-қосымша      </w:t>
      </w:r>
    </w:p>
    <w:bookmarkEnd w:id="21"/>
    <w:bookmarkStart w:name="z74" w:id="22"/>
    <w:p>
      <w:pPr>
        <w:spacing w:after="0"/>
        <w:ind w:left="0"/>
        <w:jc w:val="left"/>
      </w:pPr>
      <w:r>
        <w:rPr>
          <w:rFonts w:ascii="Times New Roman"/>
          <w:b/>
          <w:i w:val="false"/>
          <w:color w:val="000000"/>
        </w:rPr>
        <w:t xml:space="preserve"> 
«Шағын және орта бизнес топ-менеджментін оқыту» жобасы бойынша</w:t>
      </w:r>
      <w:r>
        <w:br/>
      </w:r>
      <w:r>
        <w:rPr>
          <w:rFonts w:ascii="Times New Roman"/>
          <w:b/>
          <w:i w:val="false"/>
          <w:color w:val="000000"/>
        </w:rPr>
        <w:t>
мемлекеттік қызмет көрсетудің бизнес-процестерінің анықтамалығы</w:t>
      </w:r>
    </w:p>
    <w:bookmarkEnd w:id="22"/>
    <w:p>
      <w:pPr>
        <w:spacing w:after="0"/>
        <w:ind w:left="0"/>
        <w:jc w:val="both"/>
      </w:pPr>
      <w:r>
        <w:drawing>
          <wp:inline distT="0" distB="0" distL="0" distR="0">
            <wp:extent cx="101600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160000" cy="4953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