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008e" w14:textId="fba0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туынды қаржы құралдарымен мәмілелер тізілімін қалыптастыру мәселелері бойынша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2014 жылғы 3 ақпандағы № 11 қаулысы. Қазақстан Республикасының Әділет министрлігінде 2014 жылы 20 наурызда № 9264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туынды қаржы құралдарымен мәмілелер тізілімін қалыптастыру мәселелері бойынша толықтырулар мен өзгерістер енгізілетін Қазақстан Республикасының нормативтік құқықтық актілерінің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Келімбетов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қаулысына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Туынды қаржы құралдарымен мәмілелер тізілімін қалыптастыру</w:t>
      </w:r>
      <w:r>
        <w:br/>
      </w:r>
      <w:r>
        <w:rPr>
          <w:rFonts w:ascii="Times New Roman"/>
          <w:b/>
          <w:i w:val="false"/>
          <w:color w:val="000000"/>
        </w:rPr>
        <w:t>мәселелері бойынша толықтырулар мен өзгерістер енгізілетін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Республикасының нормативтік құқықтық актілерінің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Қаржы нарығын реттеу және дамыту агенттігі Басқармасының 17.04.2026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Ұлттық Банкі Басқармасының 19.12.2015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Ұлттық Банкі Басқармасының "Бағалы қағаздар нарығында қызметті жүзеге асыруға қажетті бағдарламалық-техникалық құралдардың және өзге жабдықтардың нұсқаулығын бекіту туралы" 2012 жылғы 28 сәуірдегі № 165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7734 тіркелген, 2012 жылғы 29 тамызда "Егемен Қазақстан" газетінде № 562-569 (27642) жарияланған) мынадай өзгерістер енгізілсін: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Бағалы қағаздар нарығында қызметті жүзеге асыруға қажетті бағдарламалық-техникалық құралдардың және өзге жабдықтардың </w:t>
      </w:r>
      <w:r>
        <w:rPr>
          <w:rFonts w:ascii="Times New Roman"/>
          <w:b w:val="false"/>
          <w:i w:val="false"/>
          <w:color w:val="000000"/>
          <w:sz w:val="28"/>
        </w:rPr>
        <w:t>нұсқаулығында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мынадай операцияларды: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шотты ашуды;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тұлға, инвестициялық пай қоры немесе инвестициялық пай қорының басқарушы компаниясы туралы мәліметтердің өзгеруін;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эмиссиялық бағалы қағаздардың шығарылымын жоюды;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тұлғалардың шоттарынан (шоттарына) бағалы қағаздарды есептен шығаруды (есепке алуды);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эмитенттің орналастырылған акциялары саны өсуіне байланысты тіркелген тұлғаның жеке шотында акциялардың саны ұлғайғаны (эмитент сатып алған акцияларын есептемегенде) жөніндегі жазбаны енгізуді;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эмитенттің бағалы қағаздарын және өзге ақшалай міндеттемелерін эмитенттің жай акцияларына айырбастау туралы жазбаны енгізуді;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эмитенттің бір түрде орналастырылған акцияларын осы эмитенттің басқа түрдегі акцияларына айырбастау туралы жазбаны енгізуді;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ауыртпалығы және ауыртпалықты алып тастауды;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 оқшаулау және бағалы қағаздарды оқшаулауды алып тастауды;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сенімгерлік басқарушы туралы жазбаны енгізуді және сенімгерлік басқарушы туралы жазбаны жоюды;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шотты жабуды;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белгілі күнге және уақытқа жеке шоттан (қосалқы шоттан) үзінді-көшірмені, жүргізілген операциялар туралы есепті, бағалы қағаздарды ұстаушылардың, орталық депозитарийдің, эмитенттердің және Қазақстан Республикасы Ұлттық Банкінің сұратуы бойынша есептерді, хабарламалар мен анықтамаларды жасау және беруді жүргізуді;";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мемлекеттік бағалы қағаздарды алғаш орналастырғанда оларды екінші деңгейдегі банктердің, бірыңғай жинақтаушы зейнетақы қорының, ерікті жинақтаушы зейнетақы қорларының, "өмірді сақтандыру" саласында қызметін жүзеге асыратын сақтандыру ұйымдарының, сондай-ақ Қазақстан Республикасының Ұлттық Банкімен брокерлік қызметті көрсету не мүлікті сенімгерлік басқару туралы шарт жасалған клиенттерінің активтері есебінен емес берілетін өтінімдерді сатып алуға өтінімдерді автоматты түрде шеттетуді қамтамасыз етуі тиіс.";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 мынадай мазмұндағы 6) тармақшамен толықтырылсын: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орталық депозитарий үшін ұйымдастырылған және ұйымдастырылмаған нарықтарда жасалған туынды қаржы құралдарымен мәмілелер тізілімін жүргізу.".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мәмілелер тізілімін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мәселелері бойынша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19.12.2015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мәмілелер тізілімін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мәселелері бойынша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19.12.2015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мәмілелер тізілімін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мәселелері бойынша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19.12.2015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мәмілелер тізілімін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мәселелері бойынша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19.12.2015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