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f1af" w14:textId="477f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3 наурыздағы № 51-НҚ бұйрығы. Қазақстан Республикасының Әділет министрлігінде 2014 жылы 15 наурызда № 9221 тіркелді. Күші жойылды - Қазақстан Республикасы Ұлттық экономика министрінің 2015 жылғы 27 сәуірдегі № 362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27.04.2015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«Магистральдық газ құбырларын, мұнай құбырларын, мұнай өнiмдерi құбырларын пайдалану жөніндегі қызметке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 беру, қайта ресімдеу, лицензияның телнұсқаларын беру»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 көрсететін электрондық мемлекеттік қызметтерінің регламенттерін бекіту туралы» Қазақстан Республикасы Табиғи монополияларды реттеу агенттігі төрағасының 2012 жылғы 21 қыркүйектегі № 243-НҚ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7951 тіркелген, «Егемен Қазақстан» газетінің 2012 жылғы 8 желтоқсанда № 809-814 (27885)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 көрсететін электрондық мемлекеттік қызметтерінің регламенттерін бекіту туралы» Қазақстан Республикасы Табиғи монополияларды реттеу агенттігі төрағасының 2012 жылғы 21 қыркүйектегі № 243-НҚ бұйрығына өзгерістер енгізу туралы» Қазақстан Республикасы Табиғи монополияларды реттеу агенттігі төрағасының 2013 жылғы 13 ақпандағы № 47-НҚ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8374 тіркелген, «Егемен Қазақстан» газетінің 2013 жылғы 19 қазандағы № 235 (28174)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Жапсарбай):</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ресми бұқаралық ақпарат құралдарында жариялануын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3) осы бұйрық бұқаралық ақпарат құралдарында жарияланғаннан кейін, оның Қазақстан Республикасы Табиғи монополияларды реттеу агенттігінің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күнтізбелік он күннен кешіктірмей көшірмені қағаз және электрондық жеткізгіште «Әділет» Ақпараттық – құқықтық жүйесінде ресми жариялау үшін жіберсін;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агенттігінің жауапты хатшысы Р.Н. Ахметовке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агенттігінің 2014 жылғы 3 наурыздағы</w:t>
      </w:r>
      <w:r>
        <w:br/>
      </w:r>
      <w:r>
        <w:rPr>
          <w:rFonts w:ascii="Times New Roman"/>
          <w:b w:val="false"/>
          <w:i w:val="false"/>
          <w:color w:val="000000"/>
          <w:sz w:val="28"/>
        </w:rPr>
        <w:t xml:space="preserve">
№ 51-НҚ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«Магистральдық газ құбырларын, мұнай құбырларын, мұнай өнiмдерi</w:t>
      </w:r>
      <w:r>
        <w:br/>
      </w:r>
      <w:r>
        <w:rPr>
          <w:rFonts w:ascii="Times New Roman"/>
          <w:b/>
          <w:i w:val="false"/>
          <w:color w:val="000000"/>
        </w:rPr>
        <w:t>
құбырларын пайдалану жөніндегі қызметке лицензиялар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Магистральдық газ құбырларын, мұнай құбырларын, мұнай өнiмдерi құбырларын пайдалану жөніндегі қызметке лицензиялар беру, қайта ресімдеу, лицензияның телнұсқаларын беру мемлекеттік көрсетілетін қызметін (бұдан әрі – мемлекеттік көрсетілетін қызмет) Қазақстан Республикасы Табиғи монополияларды реттеу агенттігінің облыстар, Астана және Алматы қалалары бойынша департаменттері (бұдан әрі – көрсетілетін қызметті беруші) Қазақстан Республикасы Үкіметінің 2014 жылғы 13 ақпандағы № 86 қаулысымен бекітілген «Магистральдық газ құбырларын, мұнай құбырларын, мұнай өнiмдерi құбырларын пайдалану жөніндегі қызметке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ХҚО) халыққа қызмет көрсету орталықтары;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немесе www.elicence.kz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лицензия және лицензияға қосымша, қайта ресімдеу, лицензияның телнұсқасы және (немесе) лицензияға қосымша немесе «Лицензиялау туралы» 2007 жылғы 11 қаңтардағы Қазақстан Республикасы Заңының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электрондық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электрондық.</w:t>
      </w:r>
    </w:p>
    <w:bookmarkEnd w:id="4"/>
    <w:bookmarkStart w:name="z26" w:id="5"/>
    <w:p>
      <w:pPr>
        <w:spacing w:after="0"/>
        <w:ind w:left="0"/>
        <w:jc w:val="left"/>
      </w:pPr>
      <w:r>
        <w:rPr>
          <w:rFonts w:ascii="Times New Roman"/>
          <w:b/>
          <w:i w:val="false"/>
          <w:color w:val="000000"/>
        </w:rPr>
        <w:t xml:space="preserve"> 
2. Мемлекеттік қызметті көрсету процесінде көрсетілетін қызмет</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27" w:id="6"/>
    <w:p>
      <w:pPr>
        <w:spacing w:after="0"/>
        <w:ind w:left="0"/>
        <w:jc w:val="both"/>
      </w:pPr>
      <w:r>
        <w:rPr>
          <w:rFonts w:ascii="Times New Roman"/>
          <w:b w:val="false"/>
          <w:i w:val="false"/>
          <w:color w:val="000000"/>
          <w:sz w:val="28"/>
        </w:rPr>
        <w:t>
      4. Мемлекеттік қызметті көрсету Стандарттың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 мемлекеттік көрсетілетін қызметті алуға көрсетілетін қызметті алушыдан портал арқылы тікелей немесе «Е-лицензиялау» Мемлекеттік деректер қоры» ақпараттық жүйесіне (бұдан әрі – «Е-лицензиялау» МДҚ» АЖ) ХҚО арқылы түскен өтінішті тіркейді;</w:t>
      </w:r>
      <w:r>
        <w:br/>
      </w:r>
      <w:r>
        <w:rPr>
          <w:rFonts w:ascii="Times New Roman"/>
          <w:b w:val="false"/>
          <w:i w:val="false"/>
          <w:color w:val="000000"/>
          <w:sz w:val="28"/>
        </w:rPr>
        <w:t>
</w:t>
      </w:r>
      <w:r>
        <w:rPr>
          <w:rFonts w:ascii="Times New Roman"/>
          <w:b w:val="false"/>
          <w:i w:val="false"/>
          <w:color w:val="000000"/>
          <w:sz w:val="28"/>
        </w:rPr>
        <w:t>
      2)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ұсынылған құжаттары толық болған жағдайда, көрсетілетін қызметті берушінің құрылымдық бөлімшесінің уәкілетті қызметкерінің (қызметкерлерінің) сегіз жұмыс күні ішінде ұсынылған құжаттардың Біліктілік талаптарына сәйкестігін қарауы;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 Біліктілік талаптарына сәйкес болған жағдайда, лицензияны және (немесе) лицензияға қосымшаны беру немесе қайта ресімдеу туралы қорытындыны дайындау және көрсетілетін қызметті берушінің құрылымдық бөлімшесінің уәкілетті қызметкерлері (қызметкерлері) көрсетілетін қызметті берушінің бөлім басшысына екі жұмыс күні ішінде, көрсетілетін қызметті беруші басшысының орынбасарына екі жұмыс күні ішінде және көрсетілетін қызметті берушінің басшысына үш жұмыс күні ішінде қол қойдыруы;</w:t>
      </w:r>
      <w:r>
        <w:br/>
      </w:r>
      <w:r>
        <w:rPr>
          <w:rFonts w:ascii="Times New Roman"/>
          <w:b w:val="false"/>
          <w:i w:val="false"/>
          <w:color w:val="000000"/>
          <w:sz w:val="28"/>
        </w:rPr>
        <w:t>
</w:t>
      </w:r>
      <w:r>
        <w:rPr>
          <w:rFonts w:ascii="Times New Roman"/>
          <w:b w:val="false"/>
          <w:i w:val="false"/>
          <w:color w:val="000000"/>
          <w:sz w:val="28"/>
        </w:rPr>
        <w:t>
      5) лицензияны және (немесе) лицензияға қосымшаны беру немесе қайта ресімдеу туралы қорытындыға қол қою процедурасы аяқталған соң, сол күні көрсетілетін қызметті берушінің құрылымдық бөлімшесінің уәкілетті қызметкердің (қызметкерлерінің) «Е-лицензиялау» МДҚ» АЖ-да электронды лицензияны және (немесе) лицензияға қосымшаны қалыптастыру;</w:t>
      </w:r>
      <w:r>
        <w:br/>
      </w:r>
      <w:r>
        <w:rPr>
          <w:rFonts w:ascii="Times New Roman"/>
          <w:b w:val="false"/>
          <w:i w:val="false"/>
          <w:color w:val="000000"/>
          <w:sz w:val="28"/>
        </w:rPr>
        <w:t>
</w:t>
      </w:r>
      <w:r>
        <w:rPr>
          <w:rFonts w:ascii="Times New Roman"/>
          <w:b w:val="false"/>
          <w:i w:val="false"/>
          <w:color w:val="000000"/>
          <w:sz w:val="28"/>
        </w:rPr>
        <w:t>
      6) көрсетілетін қызметті алушы Біліктілік талаптарына сәйкес келмеген жағдайда, лицензияны және (немесе) лицензияға қосымшаны беруден дәлелді бас тарту хатын дайындау және көрсетілетін қызметті берушінің құрылымдық бөлімшесінің уәкілетті қызметкерінің (қызметкерлерінің) көрсетілетін қызметті берушінің бөлім басшысына екі жұмыс күні ішінде, көрсетілетін қызметті беруші басшысының орынбасарына екі жұмыс күні ішінде және көрсетілетін қызметті берушінің басшысына үш жұмыс күні ішінде қол қойдыруы;</w:t>
      </w:r>
      <w:r>
        <w:br/>
      </w: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беруден дәлелді бас тарту хатына қол қою рәсімі аяқталған соң, сол күні көрсетілетін қызметті берушінің құрылымдық бөлімшесінің уәкілетті қызметкері (қызметкерлері) «Е-лицензиялау» МДҚ» АЖ-да лицензияны және (немесе) лицензияға қосымшаны беруден дәлелді бас тарту хатын қалыптастыруы;</w:t>
      </w:r>
      <w:r>
        <w:br/>
      </w:r>
      <w:r>
        <w:rPr>
          <w:rFonts w:ascii="Times New Roman"/>
          <w:b w:val="false"/>
          <w:i w:val="false"/>
          <w:color w:val="000000"/>
          <w:sz w:val="28"/>
        </w:rPr>
        <w:t>
</w:t>
      </w:r>
      <w:r>
        <w:rPr>
          <w:rFonts w:ascii="Times New Roman"/>
          <w:b w:val="false"/>
          <w:i w:val="false"/>
          <w:color w:val="000000"/>
          <w:sz w:val="28"/>
        </w:rPr>
        <w:t>
      8) «Е-лицензиялау» МДҚ» АЖ-да электрондық лицензияны және (немесе) лицензияға қосымшаны не лицензияны және (немесе) лицензияға қосымшаны беруден дәлелді бас тарту хатын қалыптастыру аяқталғаннан кейін, сол күні көрсетілетін қызметті беруші басшысының электрондық цифрлық қолтаңбамен қол қоюы.</w:t>
      </w:r>
    </w:p>
    <w:bookmarkEnd w:id="6"/>
    <w:bookmarkStart w:name="z37" w:id="7"/>
    <w:p>
      <w:pPr>
        <w:spacing w:after="0"/>
        <w:ind w:left="0"/>
        <w:jc w:val="left"/>
      </w:pPr>
      <w:r>
        <w:rPr>
          <w:rFonts w:ascii="Times New Roman"/>
          <w:b/>
          <w:i w:val="false"/>
          <w:color w:val="000000"/>
        </w:rPr>
        <w:t xml:space="preserve"> 
3. Мемлекеттік көрсету процесінде көрсетілетін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7"/>
    <w:bookmarkStart w:name="z38" w:id="8"/>
    <w:p>
      <w:pPr>
        <w:spacing w:after="0"/>
        <w:ind w:left="0"/>
        <w:jc w:val="both"/>
      </w:pPr>
      <w:r>
        <w:rPr>
          <w:rFonts w:ascii="Times New Roman"/>
          <w:b w:val="false"/>
          <w:i w:val="false"/>
          <w:color w:val="000000"/>
          <w:sz w:val="28"/>
        </w:rPr>
        <w:t>
      6. Мемлекеттік көрсету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өтініштерді тіркеуге жауапты көрсетілетін қызметті берушінің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толықтығын тексеруге және Біліктілік талаптарына сәйкестігін қарауға жауапты көрсетілетін қызметті берушінің құрылымдық бөлімшесінің уәкілетті қызметкері (қызметкерлері);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w:t>
      </w:r>
    </w:p>
    <w:bookmarkEnd w:id="8"/>
    <w:bookmarkStart w:name="z44" w:id="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қызметті көрсету процесінде ақпараттық</w:t>
      </w:r>
      <w:r>
        <w:br/>
      </w:r>
      <w:r>
        <w:rPr>
          <w:rFonts w:ascii="Times New Roman"/>
          <w:b/>
          <w:i w:val="false"/>
          <w:color w:val="000000"/>
        </w:rPr>
        <w:t>
жүйелерді пайдалану тәртібін сипаттау</w:t>
      </w:r>
    </w:p>
    <w:bookmarkEnd w:id="9"/>
    <w:bookmarkStart w:name="z45" w:id="10"/>
    <w:p>
      <w:pPr>
        <w:spacing w:after="0"/>
        <w:ind w:left="0"/>
        <w:jc w:val="both"/>
      </w:pPr>
      <w:r>
        <w:rPr>
          <w:rFonts w:ascii="Times New Roman"/>
          <w:b w:val="false"/>
          <w:i w:val="false"/>
          <w:color w:val="000000"/>
          <w:sz w:val="28"/>
        </w:rPr>
        <w:t>
      7. Халыққа қызмет көрсету орталығымен және (немесе) өзге де көрсетілетін қызметті берушілермен өзара іс-қимыл тәртібінің, сондай-ақ мемлекеттік көрсетілетін қызметті көрсету процесінде ақпараттық жүйелерді пайдалану тәртібінің сипаты:</w:t>
      </w:r>
      <w:r>
        <w:br/>
      </w:r>
      <w:r>
        <w:rPr>
          <w:rFonts w:ascii="Times New Roman"/>
          <w:b w:val="false"/>
          <w:i w:val="false"/>
          <w:color w:val="000000"/>
          <w:sz w:val="28"/>
        </w:rPr>
        <w:t>
</w:t>
      </w:r>
      <w:r>
        <w:rPr>
          <w:rFonts w:ascii="Times New Roman"/>
          <w:b w:val="false"/>
          <w:i w:val="false"/>
          <w:color w:val="000000"/>
          <w:sz w:val="28"/>
        </w:rPr>
        <w:t>
      1) қабылдау жеделдетілген қызмет көрсетусіз «электрондық кезек» тәртібімен операциялық залда «кедергісіз қызмет көрсету» арқылы жүзеге асырылады,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ХҚО-ға тапсыру үшін күтудің ең ұзақ уақыты – 15 минут;</w:t>
      </w:r>
      <w:r>
        <w:br/>
      </w:r>
      <w:r>
        <w:rPr>
          <w:rFonts w:ascii="Times New Roman"/>
          <w:b w:val="false"/>
          <w:i w:val="false"/>
          <w:color w:val="000000"/>
          <w:sz w:val="28"/>
        </w:rPr>
        <w:t>
</w:t>
      </w:r>
      <w:r>
        <w:rPr>
          <w:rFonts w:ascii="Times New Roman"/>
          <w:b w:val="false"/>
          <w:i w:val="false"/>
          <w:color w:val="000000"/>
          <w:sz w:val="28"/>
        </w:rPr>
        <w:t>
      3) ХҚО-дан көрсетілетін қызметті берушінің құрылымдық бөлімшесіне көрсетілетін қызметті алушының сұрауын жолдау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
      4) ХҚО-да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ХҚО қажетті құжаттарды тапсырған кезде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нәтижелерін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арналған өтінішті қабылдаған қызметкердің тегі, аты, әкесінің аты (жеке басын куәландыратын құжатта болған кезде);</w:t>
      </w:r>
      <w:r>
        <w:br/>
      </w:r>
      <w:r>
        <w:rPr>
          <w:rFonts w:ascii="Times New Roman"/>
          <w:b w:val="false"/>
          <w:i w:val="false"/>
          <w:color w:val="000000"/>
          <w:sz w:val="28"/>
        </w:rPr>
        <w:t>
</w:t>
      </w:r>
      <w:r>
        <w:rPr>
          <w:rFonts w:ascii="Times New Roman"/>
          <w:b w:val="false"/>
          <w:i w:val="false"/>
          <w:color w:val="000000"/>
          <w:sz w:val="28"/>
        </w:rPr>
        <w:t>
      өтініш берушінің немесе оның уәкілетті өкілінің тегі, аты, әкесінің аты (жеке басын куәландыратын құжатта болған кезде)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 ретінде мемлекеттік тіркелуі туралы, дара кәсіпкер ретінде мемлекеттік тіркелуі туралы, лицензия туралы құжаттардың мәліметтерін көрсетілетін қызметті берушінің қызметкері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8. Көрсетілетін қызметті алушы (немесе сенімхат бойынша оның өкілі) ХҚО-ға немесе порталға жүгінген кезде мемлекеттік көрсетілетін қызметті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9. ХҚО-да көрсетілетін қызметті алушыға дайын құжаттарды беруді ХҚО-ның қызметкері жеке куәлікті және (немесе) сенімхатты ұсынған жағдайда, қолхаттың негізінде бірден жүзеге асырады.</w:t>
      </w:r>
      <w:r>
        <w:br/>
      </w:r>
      <w:r>
        <w:rPr>
          <w:rFonts w:ascii="Times New Roman"/>
          <w:b w:val="false"/>
          <w:i w:val="false"/>
          <w:color w:val="000000"/>
          <w:sz w:val="28"/>
        </w:rPr>
        <w:t>
</w:t>
      </w:r>
      <w:r>
        <w:rPr>
          <w:rFonts w:ascii="Times New Roman"/>
          <w:b w:val="false"/>
          <w:i w:val="false"/>
          <w:color w:val="000000"/>
          <w:sz w:val="28"/>
        </w:rPr>
        <w:t>
      Егер көрсетілетін қызметті алушы көрсетілген мерзімде көрсетілетін қызмет нәтижесін алуға келмеген жағдайда, ХҚО оны бір ай бойы сақтауды қамтамасыз етеді, одан кейін оны көрсетілетін қызметті берушіге одан әрі сақтау үшін тапсырады.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бір ай мерзім өткен соң дайын құжаттарды алуға ХҚО-ға жүгінген жағдайда, ХҚО бір жұмыс күні ішінде көрсетілетін қызметті берушіге сұрау салады. Көрсетілетін қызметті беруші бір жұмыс күні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көрсетуге тартылған графикалық нысандағы ақпараттық жүйелердің функционалдық өзара іс-қимыл диаграммасын қоса, «электрондық үкімет» веб-порталы (бұдан әрі – ЭҮП) арқылы мемлекеттік қызмет көрсету кезінде көрсетілетін қызмет беруші мен көрсетілетін қызмет алушының жүгіну және рәсімдерінің (іс-қимылдардының)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ЭҮП арқылы қадамдық іс-қимылдары мен шешімдері (қызметті көрсету кезіндегі функционалдық іс-қимылдардың № 1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көмегімен ЭҮП-да тіркелуді жүзеге асырады, ол көрсетілетін қызметті алушы компьютерінің интернет-браузерінде сақталады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компьютерінің интернет-браузеріне ЭЦҚ-ның тіркеу куәлігін қоса тіркеу, мемлекеттік көрсетілетін қызметті алу үшін ЭҮП-ға көрсетілетін қызметті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шынайылығын ЭҮП-да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сұрау салу нысанын экранға шығару (деректерді енгізу) және қажетті құжаттарды электрондық түрде сұрау салу нысанына тіркей отырып, көрсетілетін қызметті алушының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4-процесс - ЭҮТШ-да қызметтерге ақы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көрсетілген қызметтер үшін ақы төленбеуіне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 ЭЦҚ-ның дұрыстығы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деректерді) көрсетілетін қызметті алушының ЭЦҚ арқылы растауы (қол қоюы);</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электрондық құжатты (көрсетілетін қызметті алушының сұрау салуын) тіркеу және сұрауды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ЭҮП-да қалыптасқан қызмет нәтижесін (электрондық лицензияны) алуы. Электрондық құжат көрсетілетін қызметті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рәсімдердің (іс-қимылдардың) реттілігін, мемлекеттік қызметті берушінің құрылымдық бөлімшелерінің (қызметкерлерінің) өзара іс-қимылдарын, сонымен қатар ХҚО-мен өзара іс-қимыл тәртібін оның ішінде графикалық және схемалық түрдегі сипаты осы Регламенттің қосымшасында келтірілген.</w:t>
      </w:r>
      <w:r>
        <w:br/>
      </w:r>
      <w:r>
        <w:rPr>
          <w:rFonts w:ascii="Times New Roman"/>
          <w:b w:val="false"/>
          <w:i w:val="false"/>
          <w:color w:val="000000"/>
          <w:sz w:val="28"/>
        </w:rPr>
        <w:t>
</w:t>
      </w:r>
      <w:r>
        <w:rPr>
          <w:rFonts w:ascii="Times New Roman"/>
          <w:b w:val="false"/>
          <w:i w:val="false"/>
          <w:color w:val="000000"/>
          <w:sz w:val="28"/>
        </w:rPr>
        <w:t>
      Қызметті көрсету кезіндегі функционалдық іс-қимылдар ХҚО арқылы (№ 2 диаграммасы) ХҚО операторының қадамдық іс-қимылдары мен шешімдері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ХҚО операторының қызметті көрсету үшін ХҚО ақпараттық жүйесінің автаматтандырылған жұмыс орнында (бұдан әрі – АЖ АЖО) логин мен парольді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осы Регламентте көрсетілетін қызметті ХҚО операторының таңдауы, қызметті көрсету үшін экранға сұраныс нысанын шығару және ХҚО операторының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3-процесс - көрсетілетін қызметті алушының деректері туралы ЭҮШ арқылы Жеке тұлғалардың мемлекеттік деректер қорында (бұдан әрі – ЖТ МДҚ)/ Заңды тұлғалардың мемлекеттік деректер қорында (бұдан әрі – ЗТ МДҚ) сұрау жолдау;</w:t>
      </w:r>
      <w:r>
        <w:br/>
      </w:r>
      <w:r>
        <w:rPr>
          <w:rFonts w:ascii="Times New Roman"/>
          <w:b w:val="false"/>
          <w:i w:val="false"/>
          <w:color w:val="000000"/>
          <w:sz w:val="28"/>
        </w:rPr>
        <w:t>
</w:t>
      </w:r>
      <w:r>
        <w:rPr>
          <w:rFonts w:ascii="Times New Roman"/>
          <w:b w:val="false"/>
          <w:i w:val="false"/>
          <w:color w:val="000000"/>
          <w:sz w:val="28"/>
        </w:rPr>
        <w:t>
      4) 1-шарт - көрсетілетін қызметті алушы деректерінің ЖТ МДҚ/ЗТ МДҚ-да болуын тексеру;</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 деректерінің ЖТ МДҚ/ЗТ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ХҚО операторының сұрау салу нысанын қағаз нысанында құжаттардың бар болуы туралы белгі қою бөлігінде толтыруы және көрсетілетін қызметті алушы ұсынған құжаттарды сканерлеуі, оларды сұрау салу нысанына тіркеуі және қызмет ұсынуға арналған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6-процесс – ХҚО операторының ЭЦК-мен куәландырылған (қол қойылған) электрондық құжатты (көрсетілетін қызметті алушының сұрау салуын) ЭҮШ арқылы «Е-лицензиялау» МДҚ АҚ-ға жолдауы;</w:t>
      </w:r>
      <w:r>
        <w:br/>
      </w:r>
      <w:r>
        <w:rPr>
          <w:rFonts w:ascii="Times New Roman"/>
          <w:b w:val="false"/>
          <w:i w:val="false"/>
          <w:color w:val="000000"/>
          <w:sz w:val="28"/>
        </w:rPr>
        <w:t>
</w:t>
      </w:r>
      <w:r>
        <w:rPr>
          <w:rFonts w:ascii="Times New Roman"/>
          <w:b w:val="false"/>
          <w:i w:val="false"/>
          <w:color w:val="000000"/>
          <w:sz w:val="28"/>
        </w:rPr>
        <w:t>
      8) 7-процесс - электрондық құжатты «Е-лицензиялау» МДҚ АҚ-да тіркеу;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 қоса берген құжаттарының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көрсетілгендерге және қызметті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8-процесс - «Е-лицензиялау» МДҚ АЖ-да көрсетілетін қызметті алушының құжаттарында бұзушылықтардың орын алуына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ХҚО операторы арқылы қызметтің нәтижесін алуы.</w:t>
      </w:r>
    </w:p>
    <w:bookmarkEnd w:id="10"/>
    <w:bookmarkStart w:name="z93" w:id="11"/>
    <w:p>
      <w:pPr>
        <w:spacing w:after="0"/>
        <w:ind w:left="0"/>
        <w:jc w:val="both"/>
      </w:pPr>
      <w:r>
        <w:rPr>
          <w:rFonts w:ascii="Times New Roman"/>
          <w:b w:val="false"/>
          <w:i w:val="false"/>
          <w:color w:val="000000"/>
          <w:sz w:val="28"/>
        </w:rPr>
        <w:t xml:space="preserve">
«Магистральдық газ құбырларын,   </w:t>
      </w:r>
      <w:r>
        <w:br/>
      </w:r>
      <w:r>
        <w:rPr>
          <w:rFonts w:ascii="Times New Roman"/>
          <w:b w:val="false"/>
          <w:i w:val="false"/>
          <w:color w:val="000000"/>
          <w:sz w:val="28"/>
        </w:rPr>
        <w:t xml:space="preserve">
мұнай құбырларын, мұнай өнiмдерi  </w:t>
      </w:r>
      <w:r>
        <w:br/>
      </w:r>
      <w:r>
        <w:rPr>
          <w:rFonts w:ascii="Times New Roman"/>
          <w:b w:val="false"/>
          <w:i w:val="false"/>
          <w:color w:val="000000"/>
          <w:sz w:val="28"/>
        </w:rPr>
        <w:t xml:space="preserve">
құбырларын пайдалану жөніндегі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қосымша    </w:t>
      </w:r>
    </w:p>
    <w:bookmarkEnd w:id="11"/>
    <w:p>
      <w:pPr>
        <w:spacing w:after="0"/>
        <w:ind w:left="0"/>
        <w:jc w:val="left"/>
      </w:pPr>
      <w:r>
        <w:rPr>
          <w:rFonts w:ascii="Times New Roman"/>
          <w:b/>
          <w:i w:val="false"/>
          <w:color w:val="000000"/>
        </w:rPr>
        <w:t xml:space="preserve"> Көрсетілетін қызметті беруші арқылы қадамдық іс-қимылдар мен</w:t>
      </w:r>
      <w:r>
        <w:br/>
      </w:r>
      <w:r>
        <w:rPr>
          <w:rFonts w:ascii="Times New Roman"/>
          <w:b/>
          <w:i w:val="false"/>
          <w:color w:val="000000"/>
        </w:rPr>
        <w:t>
шешімдер ЭҮП арқылы электрондық мемлекеттік қызметті көрсету</w:t>
      </w:r>
      <w:r>
        <w:br/>
      </w:r>
      <w:r>
        <w:rPr>
          <w:rFonts w:ascii="Times New Roman"/>
          <w:b/>
          <w:i w:val="false"/>
          <w:color w:val="000000"/>
        </w:rPr>
        <w:t>
кезіндегі функционалдық іс-қимылдың № 1 диаграммасы</w:t>
      </w:r>
    </w:p>
    <w:p>
      <w:pPr>
        <w:spacing w:after="0"/>
        <w:ind w:left="0"/>
        <w:jc w:val="both"/>
      </w:pPr>
      <w:r>
        <w:drawing>
          <wp:inline distT="0" distB="0" distL="0" distR="0">
            <wp:extent cx="782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23200" cy="3568700"/>
                    </a:xfrm>
                    <a:prstGeom prst="rect">
                      <a:avLst/>
                    </a:prstGeom>
                  </pic:spPr>
                </pic:pic>
              </a:graphicData>
            </a:graphic>
          </wp:inline>
        </w:drawing>
      </w:r>
    </w:p>
    <w:p>
      <w:pPr>
        <w:spacing w:after="0"/>
        <w:ind w:left="0"/>
        <w:jc w:val="left"/>
      </w:pPr>
      <w:r>
        <w:rPr>
          <w:rFonts w:ascii="Times New Roman"/>
          <w:b/>
          <w:i w:val="false"/>
          <w:color w:val="000000"/>
        </w:rPr>
        <w:t xml:space="preserve"> ХҚКО АЖ арқылы электрондық мемлекеттік қызметті көрсету кезінде</w:t>
      </w:r>
      <w:r>
        <w:br/>
      </w:r>
      <w:r>
        <w:rPr>
          <w:rFonts w:ascii="Times New Roman"/>
          <w:b/>
          <w:i w:val="false"/>
          <w:color w:val="000000"/>
        </w:rPr>
        <w:t>
функционалдық іс-қимылдың № 2 диаграммасы</w:t>
      </w:r>
    </w:p>
    <w:p>
      <w:pPr>
        <w:spacing w:after="0"/>
        <w:ind w:left="0"/>
        <w:jc w:val="both"/>
      </w:pPr>
      <w:r>
        <w:drawing>
          <wp:inline distT="0" distB="0" distL="0" distR="0">
            <wp:extent cx="76454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40132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42926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92600" cy="5295900"/>
                    </a:xfrm>
                    <a:prstGeom prst="rect">
                      <a:avLst/>
                    </a:prstGeom>
                  </pic:spPr>
                </pic:pic>
              </a:graphicData>
            </a:graphic>
          </wp:inline>
        </w:drawing>
      </w:r>
    </w:p>
    <w:bookmarkStart w:name="z164" w:id="12"/>
    <w:p>
      <w:pPr>
        <w:spacing w:after="0"/>
        <w:ind w:left="0"/>
        <w:jc w:val="left"/>
      </w:pPr>
      <w:r>
        <w:rPr>
          <w:rFonts w:ascii="Times New Roman"/>
          <w:b/>
          <w:i w:val="false"/>
          <w:color w:val="000000"/>
        </w:rPr>
        <w:t xml:space="preserve"> 
ХҚКО-мен іс-қимыл тәртібін сипаттау</w:t>
      </w:r>
    </w:p>
    <w:bookmarkEnd w:id="12"/>
    <w:bookmarkStart w:name="z165"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ХҚКО-ға өтініш берген жағдайда</w:t>
      </w:r>
    </w:p>
    <w:bookmarkEnd w:id="13"/>
    <w:p>
      <w:pPr>
        <w:spacing w:after="0"/>
        <w:ind w:left="0"/>
        <w:jc w:val="both"/>
      </w:pPr>
      <w:r>
        <w:drawing>
          <wp:inline distT="0" distB="0" distL="0" distR="0">
            <wp:extent cx="71247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24700" cy="5600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2517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41402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162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4254500"/>
                    </a:xfrm>
                    <a:prstGeom prst="rect">
                      <a:avLst/>
                    </a:prstGeom>
                  </pic:spPr>
                </pic:pic>
              </a:graphicData>
            </a:graphic>
          </wp:inline>
        </w:drawing>
      </w:r>
    </w:p>
    <w:bookmarkStart w:name="z9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агенттігінің 2014 жылғы 3 наурыздағы</w:t>
      </w:r>
      <w:r>
        <w:br/>
      </w:r>
      <w:r>
        <w:rPr>
          <w:rFonts w:ascii="Times New Roman"/>
          <w:b w:val="false"/>
          <w:i w:val="false"/>
          <w:color w:val="000000"/>
          <w:sz w:val="28"/>
        </w:rPr>
        <w:t xml:space="preserve">
№ 51-НҚ бұйрығына         </w:t>
      </w:r>
      <w:r>
        <w:br/>
      </w:r>
      <w:r>
        <w:rPr>
          <w:rFonts w:ascii="Times New Roman"/>
          <w:b w:val="false"/>
          <w:i w:val="false"/>
          <w:color w:val="000000"/>
          <w:sz w:val="28"/>
        </w:rPr>
        <w:t xml:space="preserve">
2-қосымша              </w:t>
      </w:r>
    </w:p>
    <w:bookmarkEnd w:id="14"/>
    <w:bookmarkStart w:name="z95" w:id="15"/>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жөніндегі қызметке лицензия беру, қайта ресімдеу, лицензияның</w:t>
      </w:r>
      <w:r>
        <w:br/>
      </w:r>
      <w:r>
        <w:rPr>
          <w:rFonts w:ascii="Times New Roman"/>
          <w:b/>
          <w:i w:val="false"/>
          <w:color w:val="000000"/>
        </w:rPr>
        <w:t>
телнұсқаларын беру» мемлекеттік көрсетілетін қызмет регламенті</w:t>
      </w:r>
    </w:p>
    <w:bookmarkEnd w:id="15"/>
    <w:bookmarkStart w:name="z96" w:id="16"/>
    <w:p>
      <w:pPr>
        <w:spacing w:after="0"/>
        <w:ind w:left="0"/>
        <w:jc w:val="left"/>
      </w:pPr>
      <w:r>
        <w:rPr>
          <w:rFonts w:ascii="Times New Roman"/>
          <w:b/>
          <w:i w:val="false"/>
          <w:color w:val="000000"/>
        </w:rPr>
        <w:t xml:space="preserve"> 
1. Жалпы ережелер</w:t>
      </w:r>
    </w:p>
    <w:bookmarkEnd w:id="16"/>
    <w:bookmarkStart w:name="z97" w:id="17"/>
    <w:p>
      <w:pPr>
        <w:spacing w:after="0"/>
        <w:ind w:left="0"/>
        <w:jc w:val="both"/>
      </w:pPr>
      <w:r>
        <w:rPr>
          <w:rFonts w:ascii="Times New Roman"/>
          <w:b w:val="false"/>
          <w:i w:val="false"/>
          <w:color w:val="000000"/>
          <w:sz w:val="28"/>
        </w:rPr>
        <w:t>
      1. Энергиямен жабдықтау мақсатында электр энергиясын сатып алу жөніндегі қызметке лицензия беру, қайта ресімдеу, лицензияның телнұсқаларын беру мемлекеттік көрсетілетін қызметін (бұдан әрі – мемлекеттік көрсетілетін қызмет) Қазақстан Республикасы Табиғи монополияларды реттеу агенттігінің облыстар, Астана және Алматы қалалары бойынша департаменттері (бұдан әрі – көрсетілетін қызметті беруші) Қазақстан Республикасы Үкіметінің 2014 жылғы 13 ақпандағы № 86 қаулысымен бекітілген «Энергиямен жабдықтау мақсатында электр энергиясын сатып алу жөніндегі қызметке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ХҚО) халыққа қызмет көрсету орталықтары;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немесе www.elicence.kz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лицензия, қайта ресімдеу, лицензияның телнұсқасы немесе «Лицензиялау туралы» 2007 жылғы 11 қаңтардағы Қазақстан Республикасы Заңының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электрондық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электрондық.</w:t>
      </w:r>
    </w:p>
    <w:bookmarkEnd w:id="17"/>
    <w:bookmarkStart w:name="z104" w:id="18"/>
    <w:p>
      <w:pPr>
        <w:spacing w:after="0"/>
        <w:ind w:left="0"/>
        <w:jc w:val="left"/>
      </w:pPr>
      <w:r>
        <w:rPr>
          <w:rFonts w:ascii="Times New Roman"/>
          <w:b/>
          <w:i w:val="false"/>
          <w:color w:val="000000"/>
        </w:rPr>
        <w:t xml:space="preserve"> 
2. Мемлекеттік қызметті көрсету процесінде көрсетілетін қызмет</w:t>
      </w:r>
      <w:r>
        <w:br/>
      </w:r>
      <w:r>
        <w:rPr>
          <w:rFonts w:ascii="Times New Roman"/>
          <w:b/>
          <w:i w:val="false"/>
          <w:color w:val="000000"/>
        </w:rPr>
        <w:t>
берушінің құрылымдық бөлімшелерінің (қызметкерлерінің) іс-қимыл тәртібін сипаттау</w:t>
      </w:r>
    </w:p>
    <w:bookmarkEnd w:id="18"/>
    <w:bookmarkStart w:name="z105" w:id="19"/>
    <w:p>
      <w:pPr>
        <w:spacing w:after="0"/>
        <w:ind w:left="0"/>
        <w:jc w:val="both"/>
      </w:pPr>
      <w:r>
        <w:rPr>
          <w:rFonts w:ascii="Times New Roman"/>
          <w:b w:val="false"/>
          <w:i w:val="false"/>
          <w:color w:val="000000"/>
          <w:sz w:val="28"/>
        </w:rPr>
        <w:t>
      4. Мемлекеттік қызметті көрсету Стандарттың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 мемлекеттік көрсетілетін қызметті алуға көрсетілетін қызметті алушыдан портал арқылы тікелей немесе «Е-лицензиялау» Мемлекеттік деректер қоры» ақпараттық жүйесіне (бұдан әрі – «Е-лицензиялау» МДҚ» АЖ) ХҚО арқылы түскен өтінішті тіркейді;</w:t>
      </w:r>
      <w:r>
        <w:br/>
      </w:r>
      <w:r>
        <w:rPr>
          <w:rFonts w:ascii="Times New Roman"/>
          <w:b w:val="false"/>
          <w:i w:val="false"/>
          <w:color w:val="000000"/>
          <w:sz w:val="28"/>
        </w:rPr>
        <w:t>
</w:t>
      </w:r>
      <w:r>
        <w:rPr>
          <w:rFonts w:ascii="Times New Roman"/>
          <w:b w:val="false"/>
          <w:i w:val="false"/>
          <w:color w:val="000000"/>
          <w:sz w:val="28"/>
        </w:rPr>
        <w:t>
      2)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ұсынылған құжаттары толық болған жағдайда, көрсетілетін қызметті берушінің құрылымдық бөлімшесінің уәкілетті қызметкерінің (қызметкерлерінің) сегіз жұмыс күні ішінде ұсынылған құжаттардың Біліктілік талаптарына сәйкестігін қарауы;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 Біліктілік талаптарына сәйкес болған жағдайда, лицензияны беру немесе қайта ресімдеу туралы қорытындыны дайындау және көрсетілетін қызметті берушінің құрылымдық бөлімшесінің уәкілетті қызметкерлері (қызметкерлері) көрсетілетін қызметті берушінің бөлім басшысына екі жұмыс күні ішінде, көрсетілетін қызметті беруші басшысының орынбасарына екі жұмыс күні ішінде және көрсетілетін қызметті берушінің басшысына үш жұмыс күні ішінде қол қойдыруы;</w:t>
      </w:r>
      <w:r>
        <w:br/>
      </w:r>
      <w:r>
        <w:rPr>
          <w:rFonts w:ascii="Times New Roman"/>
          <w:b w:val="false"/>
          <w:i w:val="false"/>
          <w:color w:val="000000"/>
          <w:sz w:val="28"/>
        </w:rPr>
        <w:t>
</w:t>
      </w:r>
      <w:r>
        <w:rPr>
          <w:rFonts w:ascii="Times New Roman"/>
          <w:b w:val="false"/>
          <w:i w:val="false"/>
          <w:color w:val="000000"/>
          <w:sz w:val="28"/>
        </w:rPr>
        <w:t>
      5) лицензияны беру немесе қайта ресімдеу туралы қорытындыға қол қою процедурасы аяқталған соң, сол күні көрсетілетін қызметті берушінің құрылымдық бөлімшесінің уәкілетті қызметкерінің (қызметкерлерінің) «Е-лицензиялау» МДҚ» АЖ-да электрондық лицензияны қалыптастыруы;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 Біліктілік талаптарына сәйкес келмеген жағдайда, лицензияны беруден дәлелді бас тарту хатын дайындау және көрсетілетін қызметті берушінің құрылымдық бөлімшесінің уәкілетті қызметкерінің (қызметкерлерінің) көрсетілетін қызметті берушінің бөлім басшысына екі жұмыс күні ішінде, көрсетілетін қызметті беруші басшысының орынбасарына екі жұмыс күні ішінде және көрсетілетін қызметті берушінің басшысына үш жұмыс күні ішінде қол қойдыруы;</w:t>
      </w:r>
      <w:r>
        <w:br/>
      </w:r>
      <w:r>
        <w:rPr>
          <w:rFonts w:ascii="Times New Roman"/>
          <w:b w:val="false"/>
          <w:i w:val="false"/>
          <w:color w:val="000000"/>
          <w:sz w:val="28"/>
        </w:rPr>
        <w:t>
</w:t>
      </w:r>
      <w:r>
        <w:rPr>
          <w:rFonts w:ascii="Times New Roman"/>
          <w:b w:val="false"/>
          <w:i w:val="false"/>
          <w:color w:val="000000"/>
          <w:sz w:val="28"/>
        </w:rPr>
        <w:t>
      7) лицензияны беруден дәлелді бас тарту хатына қол қою рәсімі аяқталған соң, сол күні көрсетілетін қызметті берушінің құрылымдық бөлімшесінің уәкілетті қызметкерінің (қызметкерлерінің) «Е-лицензиялау» МДҚ» АЖ-да лицензияны беруден дәлелді бас тарту хатын қалыптастыруы;</w:t>
      </w:r>
      <w:r>
        <w:br/>
      </w:r>
      <w:r>
        <w:rPr>
          <w:rFonts w:ascii="Times New Roman"/>
          <w:b w:val="false"/>
          <w:i w:val="false"/>
          <w:color w:val="000000"/>
          <w:sz w:val="28"/>
        </w:rPr>
        <w:t>
</w:t>
      </w:r>
      <w:r>
        <w:rPr>
          <w:rFonts w:ascii="Times New Roman"/>
          <w:b w:val="false"/>
          <w:i w:val="false"/>
          <w:color w:val="000000"/>
          <w:sz w:val="28"/>
        </w:rPr>
        <w:t>
      8) «Е-лицензиялау» МДҚ» АЖ-да электрондық лицензияны не лицензияны беруден дәлелді бас тарту хатын қалыптастыру аяқталғаннан кейін, сол күні көрсетілетін қызметті беруші басшысының электрондық цифрлық қолтаңбамен қол қоюы.</w:t>
      </w:r>
    </w:p>
    <w:bookmarkEnd w:id="19"/>
    <w:bookmarkStart w:name="z115" w:id="20"/>
    <w:p>
      <w:pPr>
        <w:spacing w:after="0"/>
        <w:ind w:left="0"/>
        <w:jc w:val="left"/>
      </w:pPr>
      <w:r>
        <w:rPr>
          <w:rFonts w:ascii="Times New Roman"/>
          <w:b/>
          <w:i w:val="false"/>
          <w:color w:val="000000"/>
        </w:rPr>
        <w:t xml:space="preserve"> 
3. Мемлекеттік қызметті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20"/>
    <w:bookmarkStart w:name="z116" w:id="21"/>
    <w:p>
      <w:pPr>
        <w:spacing w:after="0"/>
        <w:ind w:left="0"/>
        <w:jc w:val="both"/>
      </w:pPr>
      <w:r>
        <w:rPr>
          <w:rFonts w:ascii="Times New Roman"/>
          <w:b w:val="false"/>
          <w:i w:val="false"/>
          <w:color w:val="000000"/>
          <w:sz w:val="28"/>
        </w:rPr>
        <w:t>
      6. Мемлекеттік қызметті көрсету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өтініштерді тіркеуге жауапты көрсетілетін қызметті берушінің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толықтығын тексеруге және Біліктілік талаптарына сәйкестігін қарауға жауапты көрсетілетін қызметті берушінің құрылымдық бөлімшесінің уәкілетті қызметкері (қызметкерлері);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w:t>
      </w:r>
    </w:p>
    <w:bookmarkEnd w:id="21"/>
    <w:bookmarkStart w:name="z122" w:id="22"/>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қызметті көрсету процесінде ақпараттық</w:t>
      </w:r>
      <w:r>
        <w:br/>
      </w:r>
      <w:r>
        <w:rPr>
          <w:rFonts w:ascii="Times New Roman"/>
          <w:b/>
          <w:i w:val="false"/>
          <w:color w:val="000000"/>
        </w:rPr>
        <w:t>
жүйелерді пайдалану тәртібін сипаттау</w:t>
      </w:r>
    </w:p>
    <w:bookmarkEnd w:id="22"/>
    <w:bookmarkStart w:name="z123" w:id="23"/>
    <w:p>
      <w:pPr>
        <w:spacing w:after="0"/>
        <w:ind w:left="0"/>
        <w:jc w:val="both"/>
      </w:pPr>
      <w:r>
        <w:rPr>
          <w:rFonts w:ascii="Times New Roman"/>
          <w:b w:val="false"/>
          <w:i w:val="false"/>
          <w:color w:val="000000"/>
          <w:sz w:val="28"/>
        </w:rPr>
        <w:t>
      7. Халыққа қызмет көрсету орталығымен және (немесе) өзге де көрсетілетін қызметті берушілермен өзара іс-қимыл тәртібінің, сондай-ақ мемлекеттік көрсетілетін қызметті көрсету процесінде ақпараттық жүйелерді пайдалану тәртібінің сипаты:</w:t>
      </w:r>
      <w:r>
        <w:br/>
      </w:r>
      <w:r>
        <w:rPr>
          <w:rFonts w:ascii="Times New Roman"/>
          <w:b w:val="false"/>
          <w:i w:val="false"/>
          <w:color w:val="000000"/>
          <w:sz w:val="28"/>
        </w:rPr>
        <w:t>
</w:t>
      </w:r>
      <w:r>
        <w:rPr>
          <w:rFonts w:ascii="Times New Roman"/>
          <w:b w:val="false"/>
          <w:i w:val="false"/>
          <w:color w:val="000000"/>
          <w:sz w:val="28"/>
        </w:rPr>
        <w:t>
      1) қабылдау жеделдетілген қызмет көрсетусіз «электрондық кезек» тәртібімен операциялық залда «кедергісіз қызмет көрсету» арқылы жүзеге асырылады,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ХҚО-ға тапсыру үшін күтудің ең ұзақ уақыты – 15 минут;</w:t>
      </w:r>
      <w:r>
        <w:br/>
      </w:r>
      <w:r>
        <w:rPr>
          <w:rFonts w:ascii="Times New Roman"/>
          <w:b w:val="false"/>
          <w:i w:val="false"/>
          <w:color w:val="000000"/>
          <w:sz w:val="28"/>
        </w:rPr>
        <w:t>
</w:t>
      </w:r>
      <w:r>
        <w:rPr>
          <w:rFonts w:ascii="Times New Roman"/>
          <w:b w:val="false"/>
          <w:i w:val="false"/>
          <w:color w:val="000000"/>
          <w:sz w:val="28"/>
        </w:rPr>
        <w:t>
      3) ХҚО-дан көрсетілетін қызметті берушінің құрылымдық бөлімшесіне көрсетілетін қызметті алушының сұрауын жолдау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
      4) ХҚО-да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ХҚО қажетті құжаттарды тапсырған кезде көрсетілетін қызметті алушыға:</w:t>
      </w:r>
      <w:r>
        <w:br/>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 нәтижелерін беру күні (уақыты) және орны;</w:t>
      </w:r>
      <w:r>
        <w:br/>
      </w:r>
      <w:r>
        <w:rPr>
          <w:rFonts w:ascii="Times New Roman"/>
          <w:b w:val="false"/>
          <w:i w:val="false"/>
          <w:color w:val="000000"/>
          <w:sz w:val="28"/>
        </w:rPr>
        <w:t>
      құжаттарды ресімдеуге арналған өтінішті қабылдаған қызметкердің тегі, аты, әкесінің аты (жеке басын куәландыратын құжатта болған кезде);</w:t>
      </w:r>
      <w:r>
        <w:br/>
      </w:r>
      <w:r>
        <w:rPr>
          <w:rFonts w:ascii="Times New Roman"/>
          <w:b w:val="false"/>
          <w:i w:val="false"/>
          <w:color w:val="000000"/>
          <w:sz w:val="28"/>
        </w:rPr>
        <w:t>
      өтініш берушінің немесе оның уәкілетті өкілінің тегі, аты, әкесінің аты (жеке басын куәландыратын құжатта болған кезде)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 ретінде мемлекеттік тіркелуі туралы, дара кәсіпкер ретінде мемлекеттік тіркелуі туралы, лицензия туралы құжаттардың мәліметтерін көрсетілетін қызметті берушінің қызметкері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8. Көрсетілетін қызметті алушы (немесе сенімхат бойынша оның өкілі) ХҚО-ға немесе порталға жүгінген кезде мемлекеттік көрсетілетін қызметті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9. ХҚО-да көрсетілетін қызметті алушыға дайын құжаттарды беруді ХҚО-ның қызметкері жеке куәлікті және (немесе) сенімхатты ұсынған жағдайда, қолхаттың негізінде бірден жүзеге асырады.</w:t>
      </w:r>
      <w:r>
        <w:br/>
      </w:r>
      <w:r>
        <w:rPr>
          <w:rFonts w:ascii="Times New Roman"/>
          <w:b w:val="false"/>
          <w:i w:val="false"/>
          <w:color w:val="000000"/>
          <w:sz w:val="28"/>
        </w:rPr>
        <w:t>
      Егер көрсетілетін қызметті алушы көрсетілген мерзімде көрсетілетін қызмет нәтижесін алуға келмеген жағдайда, ХҚО оны бір ай бойы сақтауды қамтамасыз етеді, одан кейін оны көрсетілетін қызметті берушіге одан әрі сақтау үшін тапсырады.</w:t>
      </w:r>
      <w:r>
        <w:br/>
      </w:r>
      <w:r>
        <w:rPr>
          <w:rFonts w:ascii="Times New Roman"/>
          <w:b w:val="false"/>
          <w:i w:val="false"/>
          <w:color w:val="000000"/>
          <w:sz w:val="28"/>
        </w:rPr>
        <w:t>
      Көрсетілетін қызметті алушы бір ай мерзім өткен соң дайын құжаттарды алуға ХҚО-ға жүгінген жағдайда, ХҚО бір жұмыс күні ішінде көрсетілетін қызметті берушіге сұрау салады. Көрсетілетін қызметті беруші бір жұмыс күні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көрсетуге тартылған графикалық нысандағы ақпараттық жүйелердің функционалдық өзара іс-қимыл диаграммасын қоса, «электрондық үкімет» веб-порталы (бұдан әрі – ЭҮП) арқылы мемлекеттік қызмет көрсету кезінде көрсетілетін қызмет беруші мен көрсетілетін қызмет алушының жүгіну және рәсімдерінің (іс-қимылдарының) реттілігі тәртібін сипаттау.</w:t>
      </w:r>
      <w:r>
        <w:br/>
      </w:r>
      <w:r>
        <w:rPr>
          <w:rFonts w:ascii="Times New Roman"/>
          <w:b w:val="false"/>
          <w:i w:val="false"/>
          <w:color w:val="000000"/>
          <w:sz w:val="28"/>
        </w:rPr>
        <w:t>
      Көрсетілетін қызметті берушінің ЭҮП арқылы қадамдық іс-қимылдары мен шешімдері (қызметті көрсету кезіндегі функционалдық іс-қимылдардың № 1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көмегімен ЭҮП-да тіркелуді жүзеге асырады, ол көрсетілетін қызметті алушы компьютерінің интернет-браузерінде сақталады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компьютерінің интернет-браузеріне ЭЦҚ-ның тіркеу куәлігін қоса тіркеу, мемлекеттік көрсетілетін қызметті алу үшін ЭҮП-ға көрсетілетін қызметті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шынайылығын ЭҮП-да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сұрау салу нысанын экранға шығару (деректерді енгізу) және қажетті құжаттарды электрондық түрде сұрау салу нысанына тіркей отырып, көрсетілетін қызметті алушының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4-процесс - ЭҮТШ-да қызметтерге ақы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көрсетілген қызметтер үшін ақы төленбеуіне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 ЭЦҚ-ның дұрыстығы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деректерді) көрсетілетін қызметті алушының ЭЦҚ арқылы растауы (қол қоюы);</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электрондық құжатты (көрсетілетін қызметті алушының сұрау салуын) тіркеу және сұрауды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ЭҮП-да қалыптасқан қызмет нәтижесін (электрондық лицензияны) алуы. Электрондық құжат көрсетілетін қызметті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рәсімдердің (іс-қимылдардың) реттілігін, мемлекеттік қызметті берушінің құрылымдық бөлімшелерінің (қызметкерлерінің) өзара іс-қимылдарын, сонымен қатар ХҚО-мен өзара іс-қимыл тәртібін оның ішінде графикалық және схемалық түрдегі сипаты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Қызметті көрсету кезіндегі функционалдық іс-қимылдар ХҚО арқылы (№ 2 диаграммасы) ХҚО операторының қадамдық іс-қимылдары мен шешімдері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ХҚО операторының қызметті көрсету үшін ХҚО ақпараттық жүйесінің автаматтандырылған жұмыс орнында (бұдан әрі – АЖ АЖО) логин мен парольді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осы Регламентте көрсетілетін қызметті ХҚО операторының таңдауы, қызметті көрсету үшін экранға сұраныс нысанын шығару және ХҚО операторының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3-процесс - көрсетілетін қызметті алушының деректері туралы ЭҮШ арқылы Жеке тұлғалардың мемлекеттік деректер қорында (бұдан әрі – ЖТ МДҚ)/ Заңды тұлғалардың мемлекеттік деректер қорында (бұдан әрі – ЗТ МДҚ) сұрау жолдау;</w:t>
      </w:r>
      <w:r>
        <w:br/>
      </w:r>
      <w:r>
        <w:rPr>
          <w:rFonts w:ascii="Times New Roman"/>
          <w:b w:val="false"/>
          <w:i w:val="false"/>
          <w:color w:val="000000"/>
          <w:sz w:val="28"/>
        </w:rPr>
        <w:t>
</w:t>
      </w:r>
      <w:r>
        <w:rPr>
          <w:rFonts w:ascii="Times New Roman"/>
          <w:b w:val="false"/>
          <w:i w:val="false"/>
          <w:color w:val="000000"/>
          <w:sz w:val="28"/>
        </w:rPr>
        <w:t>
      4) 1-шарт - көрсетілетін қызметті алушы деректерінің ЖТ МДҚ/ЗТ МДҚ-да болуын тексеру;</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 деректерінің ЖТ МДҚ/ЗТ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ХҚО операторының сұрау салу нысанын қағаз нысанында құжаттардың бар болуы туралы белгі қою бөлігінде толтыруы және көрсетілетін қызметті алушы ұсынған құжаттарды сканерлеуі, оларды сұрау салу нысанына тіркеуі және қызмет ұсынуға арналған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6-процесс – ХҚО операторының ЭЦК-мен куәландырылған (қол қойылған) электрондық құжатты (көрсетілетін қызметті алушының сұрау салуын) ЭҮШ арқылы «Е-лицензиялау» МДҚ АҚ-ға жолдауы;</w:t>
      </w:r>
      <w:r>
        <w:br/>
      </w:r>
      <w:r>
        <w:rPr>
          <w:rFonts w:ascii="Times New Roman"/>
          <w:b w:val="false"/>
          <w:i w:val="false"/>
          <w:color w:val="000000"/>
          <w:sz w:val="28"/>
        </w:rPr>
        <w:t>
</w:t>
      </w:r>
      <w:r>
        <w:rPr>
          <w:rFonts w:ascii="Times New Roman"/>
          <w:b w:val="false"/>
          <w:i w:val="false"/>
          <w:color w:val="000000"/>
          <w:sz w:val="28"/>
        </w:rPr>
        <w:t>
      8) 7-процесс - электрондық құжатты «Е-лицензиялау» МДҚ АҚ-да тіркеу;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 қоса берген құжаттарының Стандартта көрсетілгендерге және қызметті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8-процесс - «Е-лицензиялау» МДҚ АЖ-да көрсетілетін қызметті алушының құжаттарында бұзушылықтардың орын алуына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ХҚО операторы арқылы қызметтің нәтижесін алуы.</w:t>
      </w:r>
    </w:p>
    <w:bookmarkEnd w:id="23"/>
    <w:bookmarkStart w:name="z160" w:id="24"/>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xml:space="preserve">
электр энергиясын сатып алу жөніндегі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24"/>
    <w:bookmarkStart w:name="z161" w:id="25"/>
    <w:p>
      <w:pPr>
        <w:spacing w:after="0"/>
        <w:ind w:left="0"/>
        <w:jc w:val="left"/>
      </w:pPr>
      <w:r>
        <w:rPr>
          <w:rFonts w:ascii="Times New Roman"/>
          <w:b/>
          <w:i w:val="false"/>
          <w:color w:val="000000"/>
        </w:rPr>
        <w:t xml:space="preserve"> 
Көрсетілетін қызметті беруші арқылы қадамдық іс-қимылдар мен</w:t>
      </w:r>
      <w:r>
        <w:br/>
      </w:r>
      <w:r>
        <w:rPr>
          <w:rFonts w:ascii="Times New Roman"/>
          <w:b/>
          <w:i w:val="false"/>
          <w:color w:val="000000"/>
        </w:rPr>
        <w:t>
шешімдер ЭҮП арқылы электрондық мемлекеттік көрсетілетін</w:t>
      </w:r>
      <w:r>
        <w:br/>
      </w:r>
      <w:r>
        <w:rPr>
          <w:rFonts w:ascii="Times New Roman"/>
          <w:b/>
          <w:i w:val="false"/>
          <w:color w:val="000000"/>
        </w:rPr>
        <w:t>
қызметті көрсету кезіндегі функционалдық іс-қимылдың № 1</w:t>
      </w:r>
      <w:r>
        <w:br/>
      </w:r>
      <w:r>
        <w:rPr>
          <w:rFonts w:ascii="Times New Roman"/>
          <w:b/>
          <w:i w:val="false"/>
          <w:color w:val="000000"/>
        </w:rPr>
        <w:t>
диаграммасы</w:t>
      </w:r>
    </w:p>
    <w:bookmarkEnd w:id="25"/>
    <w:p>
      <w:pPr>
        <w:spacing w:after="0"/>
        <w:ind w:left="0"/>
        <w:jc w:val="both"/>
      </w:pPr>
      <w:r>
        <w:drawing>
          <wp:inline distT="0" distB="0" distL="0" distR="0">
            <wp:extent cx="7759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59700" cy="3543300"/>
                    </a:xfrm>
                    <a:prstGeom prst="rect">
                      <a:avLst/>
                    </a:prstGeom>
                  </pic:spPr>
                </pic:pic>
              </a:graphicData>
            </a:graphic>
          </wp:inline>
        </w:drawing>
      </w:r>
    </w:p>
    <w:bookmarkStart w:name="z162" w:id="26"/>
    <w:p>
      <w:pPr>
        <w:spacing w:after="0"/>
        <w:ind w:left="0"/>
        <w:jc w:val="left"/>
      </w:pPr>
      <w:r>
        <w:rPr>
          <w:rFonts w:ascii="Times New Roman"/>
          <w:b/>
          <w:i w:val="false"/>
          <w:color w:val="000000"/>
        </w:rPr>
        <w:t xml:space="preserve"> 
ХҚКО АЖ арқылы электрондық мемлекеттік қызметті көрсету кезінде</w:t>
      </w:r>
      <w:r>
        <w:br/>
      </w:r>
      <w:r>
        <w:rPr>
          <w:rFonts w:ascii="Times New Roman"/>
          <w:b/>
          <w:i w:val="false"/>
          <w:color w:val="000000"/>
        </w:rPr>
        <w:t>
функционалдық іс-қимылдың № 2 диаграммасы</w:t>
      </w:r>
    </w:p>
    <w:bookmarkEnd w:id="26"/>
    <w:p>
      <w:pPr>
        <w:spacing w:after="0"/>
        <w:ind w:left="0"/>
        <w:jc w:val="both"/>
      </w:pPr>
      <w:r>
        <w:drawing>
          <wp:inline distT="0" distB="0" distL="0" distR="0">
            <wp:extent cx="7556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3949700"/>
                    </a:xfrm>
                    <a:prstGeom prst="rect">
                      <a:avLst/>
                    </a:prstGeom>
                  </pic:spPr>
                </pic:pic>
              </a:graphicData>
            </a:graphic>
          </wp:inline>
        </w:drawing>
      </w:r>
    </w:p>
    <w:bookmarkStart w:name="z163" w:id="27"/>
    <w:p>
      <w:pPr>
        <w:spacing w:after="0"/>
        <w:ind w:left="0"/>
        <w:jc w:val="left"/>
      </w:pPr>
      <w:r>
        <w:rPr>
          <w:rFonts w:ascii="Times New Roman"/>
          <w:b/>
          <w:i w:val="false"/>
          <w:color w:val="000000"/>
        </w:rPr>
        <w:t xml:space="preserve"> 
Шартты белгілер:</w:t>
      </w:r>
    </w:p>
    <w:bookmarkEnd w:id="27"/>
    <w:p>
      <w:pPr>
        <w:spacing w:after="0"/>
        <w:ind w:left="0"/>
        <w:jc w:val="both"/>
      </w:pPr>
      <w:r>
        <w:drawing>
          <wp:inline distT="0" distB="0" distL="0" distR="0">
            <wp:extent cx="42926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92600" cy="5308600"/>
                    </a:xfrm>
                    <a:prstGeom prst="rect">
                      <a:avLst/>
                    </a:prstGeom>
                  </pic:spPr>
                </pic:pic>
              </a:graphicData>
            </a:graphic>
          </wp:inline>
        </w:drawing>
      </w:r>
    </w:p>
    <w:bookmarkStart w:name="z166" w:id="28"/>
    <w:p>
      <w:pPr>
        <w:spacing w:after="0"/>
        <w:ind w:left="0"/>
        <w:jc w:val="left"/>
      </w:pPr>
      <w:r>
        <w:rPr>
          <w:rFonts w:ascii="Times New Roman"/>
          <w:b/>
          <w:i w:val="false"/>
          <w:color w:val="000000"/>
        </w:rPr>
        <w:t xml:space="preserve"> 
ХҚКО-мен іс-қимыл тәртібін сипаттау</w:t>
      </w:r>
    </w:p>
    <w:bookmarkEnd w:id="28"/>
    <w:bookmarkStart w:name="z167"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ХҚКО-ға өтініш берген жағдайда</w:t>
      </w:r>
    </w:p>
    <w:bookmarkEnd w:id="29"/>
    <w:p>
      <w:pPr>
        <w:spacing w:after="0"/>
        <w:ind w:left="0"/>
        <w:jc w:val="both"/>
      </w:pPr>
      <w:r>
        <w:drawing>
          <wp:inline distT="0" distB="0" distL="0" distR="0">
            <wp:extent cx="72517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51700" cy="5651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3914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3111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2009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00900" cy="500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