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cfe14" w14:textId="42cfe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ауданы әкімдігінің 2013 жылғы 2 қазандағы № 369 қаулысы. Оңтүстік Қазақстан облысының әділет департаментімен 2013 жылғы 18 қазанда № 2382 болып тіркелді. Күші жойылды - Оңтүстік Қазақстан облысы Шардара ауданы әкімдігінің 2014 жылғы 4 ақпандағы № 41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Шардара ауданы әкімдігінің 04.02.2014 № 41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«Білім туралы» Қазақстан Республикасының 2007 жылғы 27 шілдедегі Заңының 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> 8-1) тармақшасына, «Балаларды мектепке дейінгі тәрбиемен және оқытумен қамтамасыз ету жөніндегі 2010-2014 жылдарға арналған «Балапан» бағдарламасын бекіту туралы» Қазақстан Республикасы Үкіметінің 2010 жылғы 28 мамырдағы № 488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мектепке дейінгі тәрбие мен оқытуға мемлекеттік білім беру тапсырысын,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Б.Алиповке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К.Айтуреев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«2»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369 қаулысына 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мемлекеттік</w:t>
      </w:r>
      <w:r>
        <w:br/>
      </w:r>
      <w:r>
        <w:rPr>
          <w:rFonts w:ascii="Times New Roman"/>
          <w:b/>
          <w:i w:val="false"/>
          <w:color w:val="000000"/>
        </w:rPr>
        <w:t>
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2055"/>
        <w:gridCol w:w="3035"/>
        <w:gridCol w:w="3433"/>
        <w:gridCol w:w="3393"/>
      </w:tblGrid>
      <w:tr>
        <w:trPr>
          <w:trHeight w:val="135" w:hRule="atLeast"/>
        </w:trPr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атауы</w:t>
            </w:r>
          </w:p>
        </w:tc>
        <w:tc>
          <w:tcPr>
            <w:tcW w:w="3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мекемелердегі орын саны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 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есебінен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</w:tr>
      <w:tr>
        <w:trPr>
          <w:trHeight w:val="45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«2»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369 қаулысына 2-қосымша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 басына шағып қаржыландырудың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8"/>
        <w:gridCol w:w="6092"/>
      </w:tblGrid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Айына бір тәрбиеленушіге кететін орташа шығыс, теңге </w:t>
            </w:r>
          </w:p>
        </w:tc>
      </w:tr>
      <w:tr>
        <w:trPr>
          <w:trHeight w:val="255" w:hRule="atLeast"/>
        </w:trPr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шағын орталық</w:t>
            </w:r>
          </w:p>
        </w:tc>
      </w:tr>
      <w:tr>
        <w:trPr>
          <w:trHeight w:val="270" w:hRule="atLeast"/>
        </w:trPr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«2»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369 қаулысына 3-қосымша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9"/>
        <w:gridCol w:w="3851"/>
        <w:gridCol w:w="3810"/>
      </w:tblGrid>
      <w:tr>
        <w:trPr>
          <w:trHeight w:val="1020" w:hRule="atLeast"/>
        </w:trPr>
        <w:tc>
          <w:tcPr>
            <w:tcW w:w="5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бір баланың тамағына шығын, теңге (көп емес)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бір баланың тамағына шығын, теңге (көп емес)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337,35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7084,35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 Айына бір балаға тамаққа кететін шығын 21 күнге есептелген.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