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ab43" w14:textId="b36a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2013 жылғы 31 қаңтардағы № 4 шешімі. Қостанай облысының Әділет департаментінде 2013 жылғы 28 ақпанда № 4051 болып тіркелді. Күші жойылды - Қостанай облысы Денисов ауданы мәслихатының 2013 жылғы 20 қыркүйектегі № 57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20.09.2013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қаулысымен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 бір жолғы, нақты шығындар бойынша;</w:t>
      </w:r>
      <w:r>
        <w:br/>
      </w:r>
      <w:r>
        <w:rPr>
          <w:rFonts w:ascii="Times New Roman"/>
          <w:b w:val="false"/>
          <w:i w:val="false"/>
          <w:color w:val="000000"/>
          <w:sz w:val="28"/>
        </w:rPr>
        <w:t>
</w:t>
      </w: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азық-түлік себеті деңгейінен төмен табыстары бар отбасылардың тұлғаларына, тұрмыстық қажеттіліктеріне,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"Денисов ауданының жұмыспен қамту және әлеуметтік бағдарламалар бөлімі" мемлекеттік мекемесінде (бұдан әрі - жұмыспен қамту мәселелері жөніндегі уәкілетті) жұмыссыз ретінде тіркелген болса,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сондай-ақ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тұрмыстық қажеттіліктерге, ай сайын, табыстарын есепке алмай,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Ұлы Отан соғысының қатысушылары мен мүгедектеріне жеңілдіктер мен кепілдіктер бойынша теңестірілген тұлғаларға, тұрмыстық қажеттіліктерге, ай сайын, табыстарын есепке алмай, 3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Денисов ауданы мәслихатының 26.04.2013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және өз әрекетін 01.05.2013 бастап туындаған қатынастарға таратады).</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Мәслихаттың 2011 жылғы 23 қыркүйектегі </w:t>
      </w:r>
      <w:r>
        <w:rPr>
          <w:rFonts w:ascii="Times New Roman"/>
          <w:b w:val="false"/>
          <w:i w:val="false"/>
          <w:color w:val="000000"/>
          <w:sz w:val="28"/>
        </w:rPr>
        <w:t>№ 64</w:t>
      </w:r>
      <w:r>
        <w:rPr>
          <w:rFonts w:ascii="Times New Roman"/>
          <w:b w:val="false"/>
          <w:i w:val="false"/>
          <w:color w:val="000000"/>
          <w:sz w:val="28"/>
        </w:rPr>
        <w:t xml:space="preserve"> "Мұқтаж азаматтардың жекелеген санаттарына әлеуметтік көмек көрсету туралы" шешімінің (Нормативтік құқықтық актілерді мемлекеттік тіркеу тізілімінде нөмірімен 9-8-183 тіркелген, 2011 жылғы 4 қарашадағы № 44 "Наше Время"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Н. Таран</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"Денисов ауданы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С.Ф. Рахметова</w:t>
      </w:r>
    </w:p>
    <w:p>
      <w:pPr>
        <w:spacing w:after="0"/>
        <w:ind w:left="0"/>
        <w:jc w:val="both"/>
      </w:pPr>
      <w:r>
        <w:rPr>
          <w:rFonts w:ascii="Times New Roman"/>
          <w:b w:val="false"/>
          <w:i/>
          <w:color w:val="000000"/>
          <w:sz w:val="28"/>
        </w:rPr>
        <w:t>      "Денисов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Д.Т. Мұсылманқұлова</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31 қаңтардағы  </w:t>
      </w:r>
      <w:r>
        <w:br/>
      </w:r>
      <w:r>
        <w:rPr>
          <w:rFonts w:ascii="Times New Roman"/>
          <w:b w:val="false"/>
          <w:i w:val="false"/>
          <w:color w:val="000000"/>
          <w:sz w:val="28"/>
        </w:rPr>
        <w:t xml:space="preserve">
№ 4 шешіміне қосымша    </w:t>
      </w:r>
    </w:p>
    <w:bookmarkEnd w:id="2"/>
    <w:bookmarkStart w:name="z18" w:id="3"/>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 мемлекеттік</w:t>
      </w:r>
      <w:r>
        <w:br/>
      </w:r>
      <w:r>
        <w:rPr>
          <w:rFonts w:ascii="Times New Roman"/>
          <w:b/>
          <w:i w:val="false"/>
          <w:color w:val="000000"/>
        </w:rPr>
        <w:t>
қызметті алу үшін қажетті құжаттар тізбесі</w:t>
      </w:r>
    </w:p>
    <w:bookmarkEnd w:id="3"/>
    <w:p>
      <w:pPr>
        <w:spacing w:after="0"/>
        <w:ind w:left="0"/>
        <w:jc w:val="both"/>
      </w:pPr>
      <w:r>
        <w:rPr>
          <w:rFonts w:ascii="Times New Roman"/>
          <w:b w:val="false"/>
          <w:i w:val="false"/>
          <w:color w:val="ff0000"/>
          <w:sz w:val="28"/>
        </w:rPr>
        <w:t xml:space="preserve">      Ескерту. Қосымшаға өзгерістер енгізілді - Қостанай облысы Денисов ауданы мәслихатының 26.04.2013 </w:t>
      </w:r>
      <w:r>
        <w:rPr>
          <w:rFonts w:ascii="Times New Roman"/>
          <w:b w:val="false"/>
          <w:i w:val="false"/>
          <w:color w:val="ff0000"/>
          <w:sz w:val="28"/>
        </w:rPr>
        <w:t>№ 20</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және өз әрекетін 01.05.2013 бастап туындаған қатынастарға таратады).</w:t>
      </w:r>
    </w:p>
    <w:bookmarkStart w:name="z19"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алушының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4)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жедел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мүгедектің шипажайда немесе оңалту орталығында болуын растайтын құжат;</w:t>
      </w:r>
      <w:r>
        <w:br/>
      </w:r>
      <w:r>
        <w:rPr>
          <w:rFonts w:ascii="Times New Roman"/>
          <w:b w:val="false"/>
          <w:i w:val="false"/>
          <w:color w:val="000000"/>
          <w:sz w:val="28"/>
        </w:rPr>
        <w:t>
      тағайындалған жеріне жол жүруі және кері қайтуы бойынша шығындарын растайтын құжат;</w:t>
      </w:r>
      <w:r>
        <w:br/>
      </w:r>
      <w:r>
        <w:rPr>
          <w:rFonts w:ascii="Times New Roman"/>
          <w:b w:val="false"/>
          <w:i w:val="false"/>
          <w:color w:val="000000"/>
          <w:sz w:val="28"/>
        </w:rPr>
        <w:t>
</w:t>
      </w: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азық-түлік себеті деңгейінен төмен табыстары бар отбасылардың тұлғалары үшін, тұрмыстық қажеттіліктеріне: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w:t>
      </w:r>
      <w:r>
        <w:br/>
      </w:r>
      <w:r>
        <w:rPr>
          <w:rFonts w:ascii="Times New Roman"/>
          <w:b w:val="false"/>
          <w:i w:val="false"/>
          <w:color w:val="000000"/>
          <w:sz w:val="28"/>
        </w:rPr>
        <w:t>
      өтініш жасаған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амбулаторлық, стационарлық ауырудың медициналық картасы үзіндісінің көшірмесі;</w:t>
      </w:r>
      <w:r>
        <w:br/>
      </w:r>
      <w:r>
        <w:rPr>
          <w:rFonts w:ascii="Times New Roman"/>
          <w:b w:val="false"/>
          <w:i w:val="false"/>
          <w:color w:val="000000"/>
          <w:sz w:val="28"/>
        </w:rPr>
        <w:t>
</w:t>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сондай-ақ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 үшін тұрмыстық қажеттіліктеріне: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11) Ұлы Отан соғысының қатысушылары мен мүгедектеріне жеңілдіктер мен кепілдіктер бойынша теңестірілген тұлғалар үшін, тұрмыстық қажеттіліктеріне: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жағдайда, жұмыспен қамту мәселелері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