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0ae" w14:textId="2cdf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өсімдік шаруашылығы өнімінің шығымдылығы мен сапасын арттыруды  субсидиялау туралы кейбір мәселелер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2013 жылғы 03 мамырдағы N 122 қаулысы. Алматы облысының әділет департаментімен 2013 жылы 15 мамырда N 2357 болып тіркелді. Күші жойылды - Алматы облысы әкімдігінің 2014 жылғы 30 шілдедегі N 277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30.07.2014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шiлдедегi "Агроөнеркәсiптiк кешендi және ауылдық аумақтарды дамытуды мемлекеттiк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ережесін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Басымды ауыл шаруашылығы дақылдарының 2013 жылға арналған тізбесі, нормалары және аудандар бойынша субсидия көлемдері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Жеміс-жидек дақылдары және жүзімнің көпжылдық екпелерін отырғызуға және өсіруге жұмсалған шығындардың құнын ішінара өтеуге 2013 жылға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өндірушілер сатқан тыңайтқыштардың 1 тоннасына (литріне) 2013 жылға арналған субсидия нормалары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Тыңайтқыш жеткiзушiден немесе шетелдiк өндiрушiлерден сатып алынған тыңайтқыштардың 1 тоннасына 2013 жылға арналған субсидия нормалары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Отандық жеткізушілерден сатып алынған гербицидтердің 1 килограмына (литріне) 2013 жылға арналған субсидия нормалары және субсидияланатын гербицидтердің түрлері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(Б.Б.Әлиев)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 әкімдігінің 2012 жылғы 11 маусымдағы "2012 жылғы өсімдік шаруашылығы өнімінің шығымдылығы мен сапасын арттыруды субсидиялау туралы кейбір мәселелер жөнінде" N 180 (2012 жылдың 15 маусымдағы </w:t>
      </w:r>
      <w:r>
        <w:rPr>
          <w:rFonts w:ascii="Times New Roman"/>
          <w:b w:val="false"/>
          <w:i w:val="false"/>
          <w:color w:val="000000"/>
          <w:sz w:val="28"/>
        </w:rPr>
        <w:t>N 2095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актілерінің мемлекеттік тіркеу Тізілімінде тіркелген және 2012 жылдың 19 маусымындағы "Жетісу" мен "Огни Алатау" газеттерінің N 69 сандарында жарияланған) және 2012 жылғы 24 қазандағы "2012 жылғы өсімдік шаруашылығы өнімінің шығымдылығы мен сапасын арттыруды субсидиялау туралы кейбір мәселелер жөнінде" облыс әкімдігінің 2012 жылғы 11 маусымдағы N 180 қаулысына өзгерту енгізу туралы" N 323 (2012 жылдың 7 қарашадағы </w:t>
      </w:r>
      <w:r>
        <w:rPr>
          <w:rFonts w:ascii="Times New Roman"/>
          <w:b w:val="false"/>
          <w:i w:val="false"/>
          <w:color w:val="000000"/>
          <w:sz w:val="28"/>
        </w:rPr>
        <w:t>N 2163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актілерінің мемлекеттік тіркеу Тізілімінде тіркелген және 2012 жылдың 13 қарашасындағы "Жетісу" мен "Огни Алатау" газеттерінің N 129 сандарында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мамыр 2013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Басымды ауыл шаруашылығы дақылдарының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594"/>
      </w:tblGrid>
      <w:tr>
        <w:trPr>
          <w:trHeight w:val="8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басымды дақылдарының атауы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жылдарына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жерге шөп егіп жаңарту үшін егілген көп жылдық шөптер (көне жастағы егістігін жырту ескеріледі)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Басымды ауыл шаруашылығы дақылдарының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671"/>
        <w:gridCol w:w="2536"/>
        <w:gridCol w:w="2537"/>
      </w:tblGrid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басымды дақылдарының 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субсидияның нормасы, теңге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 (базалық бюджеттік субсидиялар нормасы)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және нөлдік технологияларды (no-till) қолдана отырып өсірілген күздік бидай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(базалық бюджеттік субсидиялар нормасы)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және нөлдік технологияларды (no-till) қолдана отырып өсірілген арпа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жүйесін қолданып өсірілген)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(өнеркәсіп үлгідегі тамшылатып суару жүйесін қолданып өсірілген)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өсіру жылдарына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жерге шөп егіп жаңарту үшін егілген көп жылдық шөптер (көне жастағы егістігін жырту ескеріледі)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түрдегі жылыжайларда өсірілген жабық топырақтағы көкөністер (1 дақыл айналымына)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аудандар бойынша субсидия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Алматы облыстық әкімдігінің 03.12.2013 </w:t>
      </w:r>
      <w:r>
        <w:rPr>
          <w:rFonts w:ascii="Times New Roman"/>
          <w:b w:val="false"/>
          <w:i w:val="false"/>
          <w:color w:val="ff0000"/>
          <w:sz w:val="28"/>
        </w:rPr>
        <w:t>N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5"/>
        <w:gridCol w:w="6845"/>
      </w:tblGrid>
      <w:tr>
        <w:trPr>
          <w:trHeight w:val="300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бөлінген көлем, мың теңге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40 782,7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90 517,4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138 167,1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50 597,3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63010,1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117 876,0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110 530,8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44 765,5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36 868,0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61 893,6</w:t>
            </w:r>
          </w:p>
        </w:tc>
      </w:tr>
      <w:tr>
        <w:trPr>
          <w:trHeight w:val="31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9 054,2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20 201,4</w:t>
            </w:r>
          </w:p>
        </w:tc>
      </w:tr>
      <w:tr>
        <w:trPr>
          <w:trHeight w:val="255" w:hRule="atLeast"/>
        </w:trPr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дақылдарының көпжылдық екпелерін отырғызу мен</w:t>
      </w:r>
      <w:r>
        <w:br/>
      </w:r>
      <w:r>
        <w:rPr>
          <w:rFonts w:ascii="Times New Roman"/>
          <w:b/>
          <w:i w:val="false"/>
          <w:color w:val="000000"/>
        </w:rPr>
        <w:t>
өсіруге шығындардың құнын ішінара өтеуге арналған нормалары</w:t>
      </w:r>
      <w:r>
        <w:br/>
      </w:r>
      <w:r>
        <w:rPr>
          <w:rFonts w:ascii="Times New Roman"/>
          <w:b/>
          <w:i w:val="false"/>
          <w:color w:val="000000"/>
        </w:rPr>
        <w:t>
(алманың "Апорт" сортын қоспағанда)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046"/>
        <w:gridCol w:w="916"/>
        <w:gridCol w:w="939"/>
        <w:gridCol w:w="1003"/>
        <w:gridCol w:w="903"/>
        <w:gridCol w:w="957"/>
        <w:gridCol w:w="998"/>
        <w:gridCol w:w="998"/>
        <w:gridCol w:w="1120"/>
        <w:gridCol w:w="1165"/>
        <w:gridCol w:w="1243"/>
        <w:gridCol w:w="1505"/>
      </w:tblGrid>
      <w:tr>
        <w:trPr>
          <w:trHeight w:val="39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 дақыл-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түрі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 схе-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өсу 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(40-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тып 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 жү-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йесі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сидия нор-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(40%)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(40%)</w:t>
            </w:r>
          </w:p>
        </w:tc>
      </w:tr>
      <w:tr>
        <w:trPr>
          <w:trHeight w:val="37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</w:p>
        </w:tc>
      </w:tr>
      <w:tr>
        <w:trPr>
          <w:trHeight w:val="37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алша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</w:p>
        </w:tc>
      </w:tr>
      <w:tr>
        <w:trPr>
          <w:trHeight w:val="37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25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</w:p>
        </w:tc>
      </w:tr>
      <w:tr>
        <w:trPr>
          <w:trHeight w:val="345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3 088 852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0,8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1,25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3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жылдары отырғызылған республикалық және(немесе) жергілікті бюджеттердің есебінен жүзеге асырылған әртүрлі схемамен отырғызылған дәстүрлі бақтар, (с.і алманың "Апорт" сорты)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972"/>
        <w:gridCol w:w="2972"/>
        <w:gridCol w:w="2993"/>
        <w:gridCol w:w="1546"/>
        <w:gridCol w:w="1504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 шығыны</w:t>
            </w:r>
          </w:p>
        </w:tc>
      </w:tr>
      <w:tr>
        <w:trPr>
          <w:trHeight w:val="24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(40%)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Алманың "Апорт" сортын отырғызу мен өсіруге шығындардың құнын</w:t>
      </w:r>
      <w:r>
        <w:br/>
      </w:r>
      <w:r>
        <w:rPr>
          <w:rFonts w:ascii="Times New Roman"/>
          <w:b/>
          <w:i w:val="false"/>
          <w:color w:val="000000"/>
        </w:rPr>
        <w:t>
ішінара өтеуге арналған нормалары (тіреуіш бағаналарды орнатуға</w:t>
      </w:r>
      <w:r>
        <w:br/>
      </w:r>
      <w:r>
        <w:rPr>
          <w:rFonts w:ascii="Times New Roman"/>
          <w:b/>
          <w:i w:val="false"/>
          <w:color w:val="000000"/>
        </w:rPr>
        <w:t>
жұмсалған шығындарды есептемегенде)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теңге/га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2073"/>
        <w:gridCol w:w="2052"/>
        <w:gridCol w:w="1559"/>
        <w:gridCol w:w="2138"/>
        <w:gridCol w:w="2310"/>
        <w:gridCol w:w="2011"/>
      </w:tblGrid>
      <w:tr>
        <w:trPr>
          <w:trHeight w:val="54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(38%)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(40%)</w:t>
            </w:r>
          </w:p>
        </w:tc>
      </w:tr>
      <w:tr>
        <w:trPr>
          <w:trHeight w:val="87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539448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1823"/>
        <w:gridCol w:w="1584"/>
        <w:gridCol w:w="1802"/>
        <w:gridCol w:w="1671"/>
        <w:gridCol w:w="1867"/>
        <w:gridCol w:w="1715"/>
        <w:gridCol w:w="1847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</w:p>
        </w:tc>
      </w:tr>
      <w:tr>
        <w:trPr>
          <w:trHeight w:val="1005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(33%)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(30%)</w:t>
            </w:r>
          </w:p>
        </w:tc>
      </w:tr>
      <w:tr>
        <w:trPr>
          <w:trHeight w:val="87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258740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Алманың "Апорт" сортының отырғызылатын көшеттерінің телітушісі Сиверс немесе Недзвецкого болуы тиіс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 дақылының көпжылдық екпелерін отырғызу мен өсіруге</w:t>
      </w:r>
      <w:r>
        <w:br/>
      </w:r>
      <w:r>
        <w:rPr>
          <w:rFonts w:ascii="Times New Roman"/>
          <w:b/>
          <w:i w:val="false"/>
          <w:color w:val="000000"/>
        </w:rPr>
        <w:t>
шығындардың құнын ішінара өтеуге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263"/>
        <w:gridCol w:w="1439"/>
        <w:gridCol w:w="1570"/>
        <w:gridCol w:w="1504"/>
        <w:gridCol w:w="1570"/>
        <w:gridCol w:w="1702"/>
        <w:gridCol w:w="1637"/>
        <w:gridCol w:w="1813"/>
      </w:tblGrid>
      <w:tr>
        <w:trPr>
          <w:trHeight w:val="54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ғызу схема-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дана-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өсу жылы)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көшет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(40%)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латып суару жүйесі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нормасы (40%)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25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2142 047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433 333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375646</w:t>
            </w:r>
          </w:p>
        </w:tc>
      </w:tr>
      <w:tr>
        <w:trPr>
          <w:trHeight w:val="25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2205 809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495 238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940971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376388</w:t>
            </w:r>
          </w:p>
        </w:tc>
      </w:tr>
      <w:tr>
        <w:trPr>
          <w:trHeight w:val="28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2,5х1,75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2307 828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594 286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377577</w:t>
            </w:r>
          </w:p>
        </w:tc>
      </w:tr>
      <w:tr>
        <w:trPr>
          <w:trHeight w:val="25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2409 847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693 333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378766</w:t>
            </w:r>
          </w:p>
        </w:tc>
      </w:tr>
      <w:tr>
        <w:trPr>
          <w:trHeight w:val="25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2290 825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377379</w:t>
            </w:r>
          </w:p>
        </w:tc>
      </w:tr>
      <w:tr>
        <w:trPr>
          <w:trHeight w:val="255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2344 926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630 303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378009</w:t>
            </w:r>
          </w:p>
        </w:tc>
      </w:tr>
      <w:tr>
        <w:trPr>
          <w:trHeight w:val="19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жылдары отырғызылуы республикалық және(немесе) жергілікті бюджеттердің есебінен жүзеге асырылған әртүрлі схемамен отырғызылған дәстүрлі жүзімнің көпжылдық екпелері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465"/>
        <w:gridCol w:w="1465"/>
        <w:gridCol w:w="1597"/>
        <w:gridCol w:w="2147"/>
        <w:gridCol w:w="1333"/>
        <w:gridCol w:w="1861"/>
        <w:gridCol w:w="1092"/>
        <w:gridCol w:w="179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жылының шығыны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жылының шығыны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уіш баға-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налары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(40%)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805 462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809 108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815 226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811 654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810 462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7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(литріне) 2013 жылға арналған субсидия нормалары және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тыңайтқыштардың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151"/>
        <w:gridCol w:w="1893"/>
        <w:gridCol w:w="2144"/>
        <w:gridCol w:w="264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 арзандату пайызы, дейін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субсидия нормасы, теңге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(P2О5-19%)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 -34,4)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(K2O-42,2; KCL-65)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К2О-16%)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8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жеткізушіден немесе шетелдік өндірушілерден сатып</w:t>
      </w:r>
      <w:r>
        <w:br/>
      </w:r>
      <w:r>
        <w:rPr>
          <w:rFonts w:ascii="Times New Roman"/>
          <w:b/>
          <w:i w:val="false"/>
          <w:color w:val="000000"/>
        </w:rPr>
        <w:t>
алынған тыңайтқыштардың 1 тоннасына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нормалары және субсидияланатын тыңайтқыштардың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453"/>
        <w:gridCol w:w="1893"/>
        <w:gridCol w:w="2453"/>
        <w:gridCol w:w="2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 арзандату пайызы, дейін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субсидия нормасы,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P2О5-24%) (Са:Мg:S)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мамырдағы "2013 жылғы өсімдік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өнімінің шығымдылығы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сапасын арттыруды субсидиялау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кейбір мәселелер жөнінде"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 қаулысына 9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жеткізушілерден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
1 килограмына (литріне) 2013 жылға арналған субсидия нормалары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гербицидтердің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433"/>
        <w:gridCol w:w="1813"/>
        <w:gridCol w:w="2053"/>
        <w:gridCol w:w="2333"/>
      </w:tblGrid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 арзандату пайызы, дейін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цидтің субсидия нормасы, теңге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 120 г/л+фенклоразол-этил (антидот) 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ерiтiндiсi (глифосат қышқылы 360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ерiтiндiсi (2,4-Д диметиламин тұзы)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(2-этилгексилді эфир 2, 4 дихлорфеноксиуксус қышқылы 600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(2-этилгексилді эфир 2,4 дихлорфеноксиуксус қышқылы)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 су ерiтiндiсi (диметиламин тұзы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г/л+дикамбалар 124 г/л)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 100 г/л+мефенпир-диэтил (антидот) 27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 80 г/л+антидот 20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ерiтiндiсi (глифосат қышқылы 360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ерiтiндiсi (глифосат қышқылы 500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ерiтiндiсi (дикамбасы 360 г/л + қышқыл хлорсульфурон 22,2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 140 г/л+фенклоразол-этил (антидот) 35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 140 г/л+клоквинтоцет-мексил 40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коллоидты концентрат ерiтiндiсi (2-этилгексилді эфир 2,4-Д қышқылы 950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(2-этилгексилдi эфир 2,4-Д қышқылы 564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ерiтiндiсi (глифосат қышқылы 360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ерiтiндiсi (глифосат қышқылы 360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эмульсиясы (феноксапроп-п-этил 140 г/л+ клоквинтоцет-мексил 50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ерiтiндiсi (глифосат қышқылы 540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эмульсия концентраты эмульсия (2-этилгексилді эфир 2,4-Д қышқылы 905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су ерiтiндiсi (глифосат қышқылы 540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 100 г/л+фенклоразол-этил (антидот) 50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сулы диспергерленген түйiршектер (метсульфурон-метил 600 гр/кг)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сулы диспергерленген түйiршектер (глифосат қышқылы 747 г/кг)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су ерiтiндiсi (глифосат қышқылы 540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су ерiтiндiсi (глифосат қышқылы 360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эмульсия концентраты (2-этилгексилдi эфир 2,4-Д қышқылы 850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(2-этилгексилдi эфир 2,4-Д қышқылы 420 г/л+2-этилгексил эфирi қышқыл дикамбасы 60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диспергерленген түйіршіктер (клопиралид 750 г/кг)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сулы диспергерленген түйіршіктер ( тифенсульфурон-метил 750 г/кг 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сулы диспергерленген түйіршіктер (метрибузин 700 г/кг)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 104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сулы концентрат (имазетапир 100 г/л)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суға ерітілетін ұнтақ (метсульфурон-метил 600 г/кг)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