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6b2aa" w14:textId="586b2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агенттігі мен оның аумақтық бөлiмшелерiнің мемлекеттік қызметшілерінің қызмет этикасының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2013 жылғы 28 қарашадағы № 06-7/170 бұйрығы. Қазақстан Республикасының Әділет министрлігінде 2013 жылы 19 желтоқсанда № 8972 тіркелді. Күші жойылды - Қазақстан Республикасының Мемлекеттік қызмет істері агенттігі Төрағасының 2020 жылғы 13 қазандағы № 158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13.10.2020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2013 жылғы 1 қазандағы № 651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Жарлығының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Мемлекеттік қызмет істері агенттігі мен оның аумақтық бөлiмшелерiнің мемлекеттік қызметшілерінің қызмет этикасының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Мемлекеттік қызмет персоналын басқару бөлімі осы бұйрықты заңнамада белгіленген тәртіппен Қазақстан Республикасы Әділет министрлігінде мемлекеттік тіркелуді және бұқаралық ақпарат құралдарында кейінгі ресми жариялауды қамтамасыз етсін.</w:t>
      </w:r>
    </w:p>
    <w:bookmarkEnd w:id="2"/>
    <w:bookmarkStart w:name="z4" w:id="3"/>
    <w:p>
      <w:pPr>
        <w:spacing w:after="0"/>
        <w:ind w:left="0"/>
        <w:jc w:val="both"/>
      </w:pPr>
      <w:r>
        <w:rPr>
          <w:rFonts w:ascii="Times New Roman"/>
          <w:b w:val="false"/>
          <w:i w:val="false"/>
          <w:color w:val="000000"/>
          <w:sz w:val="28"/>
        </w:rPr>
        <w:t>
      3. Осы бұйрық алғашқы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Байменов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агенттігі</w:t>
            </w:r>
            <w:r>
              <w:br/>
            </w:r>
            <w:r>
              <w:rPr>
                <w:rFonts w:ascii="Times New Roman"/>
                <w:b w:val="false"/>
                <w:i w:val="false"/>
                <w:color w:val="000000"/>
                <w:sz w:val="20"/>
              </w:rPr>
              <w:t>Төрағасының</w:t>
            </w:r>
            <w:r>
              <w:br/>
            </w:r>
            <w:r>
              <w:rPr>
                <w:rFonts w:ascii="Times New Roman"/>
                <w:b w:val="false"/>
                <w:i w:val="false"/>
                <w:color w:val="000000"/>
                <w:sz w:val="20"/>
              </w:rPr>
              <w:t>2013 жылғы 28 қарашаның</w:t>
            </w:r>
            <w:r>
              <w:br/>
            </w:r>
            <w:r>
              <w:rPr>
                <w:rFonts w:ascii="Times New Roman"/>
                <w:b w:val="false"/>
                <w:i w:val="false"/>
                <w:color w:val="000000"/>
                <w:sz w:val="20"/>
              </w:rPr>
              <w:t>№ 06-7/170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Мемлекеттік қызмет істері агенттігі</w:t>
      </w:r>
      <w:r>
        <w:br/>
      </w:r>
      <w:r>
        <w:rPr>
          <w:rFonts w:ascii="Times New Roman"/>
          <w:b/>
          <w:i w:val="false"/>
          <w:color w:val="000000"/>
        </w:rPr>
        <w:t>және оның аумақтық бөлімшелерінің</w:t>
      </w:r>
      <w:r>
        <w:br/>
      </w:r>
      <w:r>
        <w:rPr>
          <w:rFonts w:ascii="Times New Roman"/>
          <w:b/>
          <w:i w:val="false"/>
          <w:color w:val="000000"/>
        </w:rPr>
        <w:t>мемлекеттік қызметшілері қызмет этикасының</w:t>
      </w:r>
      <w:r>
        <w:br/>
      </w:r>
      <w:r>
        <w:rPr>
          <w:rFonts w:ascii="Times New Roman"/>
          <w:b/>
          <w:i w:val="false"/>
          <w:color w:val="000000"/>
        </w:rPr>
        <w:t>қағидалары</w:t>
      </w:r>
    </w:p>
    <w:bookmarkEnd w:id="4"/>
    <w:bookmarkStart w:name="z7" w:id="5"/>
    <w:p>
      <w:pPr>
        <w:spacing w:after="0"/>
        <w:ind w:left="0"/>
        <w:jc w:val="both"/>
      </w:pPr>
      <w:r>
        <w:rPr>
          <w:rFonts w:ascii="Times New Roman"/>
          <w:b w:val="false"/>
          <w:i w:val="false"/>
          <w:color w:val="000000"/>
          <w:sz w:val="28"/>
        </w:rPr>
        <w:t xml:space="preserve">
      1. Осы Қазақстан Республикасының Мемлекеттік қызмет істері агенттігі және оның аумақтық бөлімшелерінің мемлекеттік қызметшілері қызмет этикасының қағидалары (бұдан әрі – Қағидалар)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Қазақстан Республикасы Президентінің 2013 жылғы 1 қазандағы № 651 Жарлығының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5"/>
    <w:bookmarkStart w:name="z8" w:id="6"/>
    <w:p>
      <w:pPr>
        <w:spacing w:after="0"/>
        <w:ind w:left="0"/>
        <w:jc w:val="both"/>
      </w:pPr>
      <w:r>
        <w:rPr>
          <w:rFonts w:ascii="Times New Roman"/>
          <w:b w:val="false"/>
          <w:i w:val="false"/>
          <w:color w:val="000000"/>
          <w:sz w:val="28"/>
        </w:rPr>
        <w:t>
      2. Осы Қағидалар Қазақстан Республикасының Мемлекеттік қызмет істері агенттігі (бұдан әрі – Агенттік) және оның аумақтық бөлімшелерінің мемлекеттік қызметшілерінің өз қызметтік міндеттерін орындау барысында әріптестер және азаматтармен қарым-қатынастағы мінез-құлқының негізгі нормаларын айқындайды.</w:t>
      </w:r>
    </w:p>
    <w:bookmarkEnd w:id="6"/>
    <w:bookmarkStart w:name="z9" w:id="7"/>
    <w:p>
      <w:pPr>
        <w:spacing w:after="0"/>
        <w:ind w:left="0"/>
        <w:jc w:val="both"/>
      </w:pPr>
      <w:r>
        <w:rPr>
          <w:rFonts w:ascii="Times New Roman"/>
          <w:b w:val="false"/>
          <w:i w:val="false"/>
          <w:color w:val="000000"/>
          <w:sz w:val="28"/>
        </w:rPr>
        <w:t>
      3. Осы Қағидалардың мақсаттары:</w:t>
      </w:r>
    </w:p>
    <w:bookmarkEnd w:id="7"/>
    <w:bookmarkStart w:name="z10" w:id="8"/>
    <w:p>
      <w:pPr>
        <w:spacing w:after="0"/>
        <w:ind w:left="0"/>
        <w:jc w:val="both"/>
      </w:pPr>
      <w:r>
        <w:rPr>
          <w:rFonts w:ascii="Times New Roman"/>
          <w:b w:val="false"/>
          <w:i w:val="false"/>
          <w:color w:val="000000"/>
          <w:sz w:val="28"/>
        </w:rPr>
        <w:t>
      1) Агенттіктің және оның аумақтық бөлімшелерінің мемлекеттік қызметшілерінің жоғары ұжымдық мәдениетін қалыптастыру;</w:t>
      </w:r>
    </w:p>
    <w:bookmarkEnd w:id="8"/>
    <w:bookmarkStart w:name="z11" w:id="9"/>
    <w:p>
      <w:pPr>
        <w:spacing w:after="0"/>
        <w:ind w:left="0"/>
        <w:jc w:val="both"/>
      </w:pPr>
      <w:r>
        <w:rPr>
          <w:rFonts w:ascii="Times New Roman"/>
          <w:b w:val="false"/>
          <w:i w:val="false"/>
          <w:color w:val="000000"/>
          <w:sz w:val="28"/>
        </w:rPr>
        <w:t xml:space="preserve">
      2) Агенттіктің және оның аумақтық бөлімшелерінің мемлекеттік қызметшілерінің Қазақстан Республикасының мемлекеттік қызметшілері "Қазақстан Республикасы мемлекеттік қызметшiлерiнiң ар-намыс кодексі туралы" Қазақстан Республикасы Президентінің 2005 жылғы 3 мамырдағы </w:t>
      </w:r>
    </w:p>
    <w:bookmarkEnd w:id="9"/>
    <w:p>
      <w:pPr>
        <w:spacing w:after="0"/>
        <w:ind w:left="0"/>
        <w:jc w:val="both"/>
      </w:pPr>
      <w:r>
        <w:rPr>
          <w:rFonts w:ascii="Times New Roman"/>
          <w:b w:val="false"/>
          <w:i w:val="false"/>
          <w:color w:val="000000"/>
          <w:sz w:val="28"/>
        </w:rPr>
        <w:t xml:space="preserve">
      № 1567 </w:t>
      </w:r>
      <w:r>
        <w:rPr>
          <w:rFonts w:ascii="Times New Roman"/>
          <w:b w:val="false"/>
          <w:i w:val="false"/>
          <w:color w:val="000000"/>
          <w:sz w:val="28"/>
        </w:rPr>
        <w:t>Жарлығымен</w:t>
      </w:r>
      <w:r>
        <w:rPr>
          <w:rFonts w:ascii="Times New Roman"/>
          <w:b w:val="false"/>
          <w:i w:val="false"/>
          <w:color w:val="000000"/>
          <w:sz w:val="28"/>
        </w:rPr>
        <w:t xml:space="preserve"> белгіленген мінез-құлқының негізгі стандарттарын сақтау;</w:t>
      </w:r>
    </w:p>
    <w:bookmarkStart w:name="z12" w:id="10"/>
    <w:p>
      <w:pPr>
        <w:spacing w:after="0"/>
        <w:ind w:left="0"/>
        <w:jc w:val="both"/>
      </w:pPr>
      <w:r>
        <w:rPr>
          <w:rFonts w:ascii="Times New Roman"/>
          <w:b w:val="false"/>
          <w:i w:val="false"/>
          <w:color w:val="000000"/>
          <w:sz w:val="28"/>
        </w:rPr>
        <w:t>
      3) Агенттіктің және оның аумақтық бөлімшелерінің ұжымында қолайлы моральдық-психологиялық климатты құру және ұстау;</w:t>
      </w:r>
    </w:p>
    <w:bookmarkEnd w:id="10"/>
    <w:bookmarkStart w:name="z13" w:id="11"/>
    <w:p>
      <w:pPr>
        <w:spacing w:after="0"/>
        <w:ind w:left="0"/>
        <w:jc w:val="both"/>
      </w:pPr>
      <w:r>
        <w:rPr>
          <w:rFonts w:ascii="Times New Roman"/>
          <w:b w:val="false"/>
          <w:i w:val="false"/>
          <w:color w:val="000000"/>
          <w:sz w:val="28"/>
        </w:rPr>
        <w:t>
      4) Агенттік және оның аумақтық бөлімшелерінің имиджін нығайту және арттыру болып табылады.</w:t>
      </w:r>
    </w:p>
    <w:bookmarkEnd w:id="11"/>
    <w:bookmarkStart w:name="z14" w:id="12"/>
    <w:p>
      <w:pPr>
        <w:spacing w:after="0"/>
        <w:ind w:left="0"/>
        <w:jc w:val="both"/>
      </w:pPr>
      <w:r>
        <w:rPr>
          <w:rFonts w:ascii="Times New Roman"/>
          <w:b w:val="false"/>
          <w:i w:val="false"/>
          <w:color w:val="000000"/>
          <w:sz w:val="28"/>
        </w:rPr>
        <w:t>
      4. Агенттіктің және оның аумақтық бөлімшелерінің мемлекеттік қызметшілері:</w:t>
      </w:r>
    </w:p>
    <w:bookmarkEnd w:id="12"/>
    <w:bookmarkStart w:name="z15" w:id="13"/>
    <w:p>
      <w:pPr>
        <w:spacing w:after="0"/>
        <w:ind w:left="0"/>
        <w:jc w:val="both"/>
      </w:pPr>
      <w:r>
        <w:rPr>
          <w:rFonts w:ascii="Times New Roman"/>
          <w:b w:val="false"/>
          <w:i w:val="false"/>
          <w:color w:val="000000"/>
          <w:sz w:val="28"/>
        </w:rPr>
        <w:t>
      1) адалдық, тәртіптілік, жауаптылық, белсенділік, бастамашылық білдіруге;</w:t>
      </w:r>
    </w:p>
    <w:bookmarkEnd w:id="13"/>
    <w:bookmarkStart w:name="z16" w:id="14"/>
    <w:p>
      <w:pPr>
        <w:spacing w:after="0"/>
        <w:ind w:left="0"/>
        <w:jc w:val="both"/>
      </w:pPr>
      <w:r>
        <w:rPr>
          <w:rFonts w:ascii="Times New Roman"/>
          <w:b w:val="false"/>
          <w:i w:val="false"/>
          <w:color w:val="000000"/>
          <w:sz w:val="28"/>
        </w:rPr>
        <w:t>
      2) өздерінің білімі мен біліктілік деңгейін арттыруға тырысуға;</w:t>
      </w:r>
    </w:p>
    <w:bookmarkEnd w:id="14"/>
    <w:bookmarkStart w:name="z17" w:id="15"/>
    <w:p>
      <w:pPr>
        <w:spacing w:after="0"/>
        <w:ind w:left="0"/>
        <w:jc w:val="both"/>
      </w:pPr>
      <w:r>
        <w:rPr>
          <w:rFonts w:ascii="Times New Roman"/>
          <w:b w:val="false"/>
          <w:i w:val="false"/>
          <w:color w:val="000000"/>
          <w:sz w:val="28"/>
        </w:rPr>
        <w:t>
      3) бір-бірлеріне және басқа азаматтарға парасаттылық, адалдық, ашықтық, әдептілік, түсіністік білдіруге;</w:t>
      </w:r>
    </w:p>
    <w:bookmarkEnd w:id="15"/>
    <w:bookmarkStart w:name="z18" w:id="16"/>
    <w:p>
      <w:pPr>
        <w:spacing w:after="0"/>
        <w:ind w:left="0"/>
        <w:jc w:val="both"/>
      </w:pPr>
      <w:r>
        <w:rPr>
          <w:rFonts w:ascii="Times New Roman"/>
          <w:b w:val="false"/>
          <w:i w:val="false"/>
          <w:color w:val="000000"/>
          <w:sz w:val="28"/>
        </w:rPr>
        <w:t>
      4) қызметтік дәреже сатысын сақтауға;</w:t>
      </w:r>
    </w:p>
    <w:bookmarkEnd w:id="16"/>
    <w:bookmarkStart w:name="z19" w:id="17"/>
    <w:p>
      <w:pPr>
        <w:spacing w:after="0"/>
        <w:ind w:left="0"/>
        <w:jc w:val="both"/>
      </w:pPr>
      <w:r>
        <w:rPr>
          <w:rFonts w:ascii="Times New Roman"/>
          <w:b w:val="false"/>
          <w:i w:val="false"/>
          <w:color w:val="000000"/>
          <w:sz w:val="28"/>
        </w:rPr>
        <w:t>
      5) әріптестерге көмектесіп, білімі мен тәжірибесін бөлісуге;</w:t>
      </w:r>
    </w:p>
    <w:bookmarkEnd w:id="17"/>
    <w:bookmarkStart w:name="z20" w:id="18"/>
    <w:p>
      <w:pPr>
        <w:spacing w:after="0"/>
        <w:ind w:left="0"/>
        <w:jc w:val="both"/>
      </w:pPr>
      <w:r>
        <w:rPr>
          <w:rFonts w:ascii="Times New Roman"/>
          <w:b w:val="false"/>
          <w:i w:val="false"/>
          <w:color w:val="000000"/>
          <w:sz w:val="28"/>
        </w:rPr>
        <w:t>
      6) Агенттіктің алғаш рет қабылданған қызметкерлеріне жылы шыраймен қарауға, оларға бейімделуге көмектесуге, оларға тәжірибесін, кәсіби білімі мен дағдыларын беруге;</w:t>
      </w:r>
    </w:p>
    <w:bookmarkEnd w:id="18"/>
    <w:bookmarkStart w:name="z21" w:id="19"/>
    <w:p>
      <w:pPr>
        <w:spacing w:after="0"/>
        <w:ind w:left="0"/>
        <w:jc w:val="both"/>
      </w:pPr>
      <w:r>
        <w:rPr>
          <w:rFonts w:ascii="Times New Roman"/>
          <w:b w:val="false"/>
          <w:i w:val="false"/>
          <w:color w:val="000000"/>
          <w:sz w:val="28"/>
        </w:rPr>
        <w:t>
      7) стратегиялық мақсаттар мен міндеттерге жетуде әріптестердің топтасушылығына мүмкіндік туғызуға тиісті.</w:t>
      </w:r>
    </w:p>
    <w:bookmarkEnd w:id="19"/>
    <w:bookmarkStart w:name="z22" w:id="20"/>
    <w:p>
      <w:pPr>
        <w:spacing w:after="0"/>
        <w:ind w:left="0"/>
        <w:jc w:val="both"/>
      </w:pPr>
      <w:r>
        <w:rPr>
          <w:rFonts w:ascii="Times New Roman"/>
          <w:b w:val="false"/>
          <w:i w:val="false"/>
          <w:color w:val="000000"/>
          <w:sz w:val="28"/>
        </w:rPr>
        <w:t>
      5. Агенттіктің және оның аумақтық бөлімшелерінің мемлекеттік қызметшілеріне өз әріптестері мен басқа азаматтарға қатысты:</w:t>
      </w:r>
    </w:p>
    <w:bookmarkEnd w:id="20"/>
    <w:bookmarkStart w:name="z23" w:id="21"/>
    <w:p>
      <w:pPr>
        <w:spacing w:after="0"/>
        <w:ind w:left="0"/>
        <w:jc w:val="both"/>
      </w:pPr>
      <w:r>
        <w:rPr>
          <w:rFonts w:ascii="Times New Roman"/>
          <w:b w:val="false"/>
          <w:i w:val="false"/>
          <w:color w:val="000000"/>
          <w:sz w:val="28"/>
        </w:rPr>
        <w:t>
      1) балағат сөз сөйлеуге, сабырсыздық пен агрессия көрсетуге;</w:t>
      </w:r>
    </w:p>
    <w:bookmarkEnd w:id="21"/>
    <w:bookmarkStart w:name="z24" w:id="22"/>
    <w:p>
      <w:pPr>
        <w:spacing w:after="0"/>
        <w:ind w:left="0"/>
        <w:jc w:val="both"/>
      </w:pPr>
      <w:r>
        <w:rPr>
          <w:rFonts w:ascii="Times New Roman"/>
          <w:b w:val="false"/>
          <w:i w:val="false"/>
          <w:color w:val="000000"/>
          <w:sz w:val="28"/>
        </w:rPr>
        <w:t>
      2) Агенттіктің және оның аумақтық бөлімшелерінің жұмысына кедергі жасауға;</w:t>
      </w:r>
    </w:p>
    <w:bookmarkEnd w:id="22"/>
    <w:bookmarkStart w:name="z25" w:id="23"/>
    <w:p>
      <w:pPr>
        <w:spacing w:after="0"/>
        <w:ind w:left="0"/>
        <w:jc w:val="both"/>
      </w:pPr>
      <w:r>
        <w:rPr>
          <w:rFonts w:ascii="Times New Roman"/>
          <w:b w:val="false"/>
          <w:i w:val="false"/>
          <w:color w:val="000000"/>
          <w:sz w:val="28"/>
        </w:rPr>
        <w:t>
      3) Агенттіктің және оның аумақтық бөлімшелерінің қызметі бойынша қызметтік сауалнаманы қарау, уәкілетті органдарға ақпарат беру жағдайларын қоспағанда әріптестердің жеке және кәсіби қасиеттерін олар жоқ болғанда талқылауға;</w:t>
      </w:r>
    </w:p>
    <w:bookmarkEnd w:id="23"/>
    <w:bookmarkStart w:name="z26" w:id="24"/>
    <w:p>
      <w:pPr>
        <w:spacing w:after="0"/>
        <w:ind w:left="0"/>
        <w:jc w:val="both"/>
      </w:pPr>
      <w:r>
        <w:rPr>
          <w:rFonts w:ascii="Times New Roman"/>
          <w:b w:val="false"/>
          <w:i w:val="false"/>
          <w:color w:val="000000"/>
          <w:sz w:val="28"/>
        </w:rPr>
        <w:t>
      4) Агенттіктің және оның аумақтық бөлімшелерінің ұжымында қақтығыс жағдайлардың болуына итермелеуге жол берілмейді.</w:t>
      </w:r>
    </w:p>
    <w:bookmarkEnd w:id="24"/>
    <w:bookmarkStart w:name="z27" w:id="25"/>
    <w:p>
      <w:pPr>
        <w:spacing w:after="0"/>
        <w:ind w:left="0"/>
        <w:jc w:val="both"/>
      </w:pPr>
      <w:r>
        <w:rPr>
          <w:rFonts w:ascii="Times New Roman"/>
          <w:b w:val="false"/>
          <w:i w:val="false"/>
          <w:color w:val="000000"/>
          <w:sz w:val="28"/>
        </w:rPr>
        <w:t>
      6. Агенттіктің және оның аумақтық бөлімшелерінің мемлекеттік қызметшілері барлық келушілерімен жылы шыраймен сәлемдеседі.</w:t>
      </w:r>
    </w:p>
    <w:bookmarkEnd w:id="25"/>
    <w:bookmarkStart w:name="z28" w:id="26"/>
    <w:p>
      <w:pPr>
        <w:spacing w:after="0"/>
        <w:ind w:left="0"/>
        <w:jc w:val="both"/>
      </w:pPr>
      <w:r>
        <w:rPr>
          <w:rFonts w:ascii="Times New Roman"/>
          <w:b w:val="false"/>
          <w:i w:val="false"/>
          <w:color w:val="000000"/>
          <w:sz w:val="28"/>
        </w:rPr>
        <w:t>
      Агенттіктің және оның аумақтық бөлімшелерінің мемлекеттік қызметшілерінің келушілермен тілдесуі соңғысында Агенттіктің және оның аумақтық бөлімшелерінің мемлекеттік қызметшілерінің мінез-құлық мәдениеті мен кәсібилігі туралы оң пікір қалыптасуына ықпал етуге тиіс.</w:t>
      </w:r>
    </w:p>
    <w:bookmarkEnd w:id="26"/>
    <w:bookmarkStart w:name="z29" w:id="27"/>
    <w:p>
      <w:pPr>
        <w:spacing w:after="0"/>
        <w:ind w:left="0"/>
        <w:jc w:val="both"/>
      </w:pPr>
      <w:r>
        <w:rPr>
          <w:rFonts w:ascii="Times New Roman"/>
          <w:b w:val="false"/>
          <w:i w:val="false"/>
          <w:color w:val="000000"/>
          <w:sz w:val="28"/>
        </w:rPr>
        <w:t>
      Агенттіктің және оның аумақтық бөлімшелерінің мемлекеттік қызметшілері кездескенде бір-бірлерімен сәлемдеседі.</w:t>
      </w:r>
    </w:p>
    <w:bookmarkEnd w:id="27"/>
    <w:bookmarkStart w:name="z30" w:id="28"/>
    <w:p>
      <w:pPr>
        <w:spacing w:after="0"/>
        <w:ind w:left="0"/>
        <w:jc w:val="both"/>
      </w:pPr>
      <w:r>
        <w:rPr>
          <w:rFonts w:ascii="Times New Roman"/>
          <w:b w:val="false"/>
          <w:i w:val="false"/>
          <w:color w:val="000000"/>
          <w:sz w:val="28"/>
        </w:rPr>
        <w:t>
      7. Агенттіктің және оның аумақтық бөлімшелерінің мемлекеттік қызметшілері азаматтармен телефон арқылы тілдесуде мына мінез-құлықтарды сақтауы тиіс:</w:t>
      </w:r>
    </w:p>
    <w:bookmarkEnd w:id="28"/>
    <w:bookmarkStart w:name="z31" w:id="29"/>
    <w:p>
      <w:pPr>
        <w:spacing w:after="0"/>
        <w:ind w:left="0"/>
        <w:jc w:val="both"/>
      </w:pPr>
      <w:r>
        <w:rPr>
          <w:rFonts w:ascii="Times New Roman"/>
          <w:b w:val="false"/>
          <w:i w:val="false"/>
          <w:color w:val="000000"/>
          <w:sz w:val="28"/>
        </w:rPr>
        <w:t>
      1) қоңырау шалынғанда сыпайы таныстырылып, сәлемдесуге;</w:t>
      </w:r>
    </w:p>
    <w:bookmarkEnd w:id="29"/>
    <w:bookmarkStart w:name="z32" w:id="30"/>
    <w:p>
      <w:pPr>
        <w:spacing w:after="0"/>
        <w:ind w:left="0"/>
        <w:jc w:val="both"/>
      </w:pPr>
      <w:r>
        <w:rPr>
          <w:rFonts w:ascii="Times New Roman"/>
          <w:b w:val="false"/>
          <w:i w:val="false"/>
          <w:color w:val="000000"/>
          <w:sz w:val="28"/>
        </w:rPr>
        <w:t>
      2) егер қоңырау шалушы дұрыс емес телефон нөмірін терген болса, оның терілген телефон нөмірін қайта тексеруін сыпайы сұрауға;</w:t>
      </w:r>
    </w:p>
    <w:bookmarkEnd w:id="30"/>
    <w:bookmarkStart w:name="z33" w:id="31"/>
    <w:p>
      <w:pPr>
        <w:spacing w:after="0"/>
        <w:ind w:left="0"/>
        <w:jc w:val="both"/>
      </w:pPr>
      <w:r>
        <w:rPr>
          <w:rFonts w:ascii="Times New Roman"/>
          <w:b w:val="false"/>
          <w:i w:val="false"/>
          <w:color w:val="000000"/>
          <w:sz w:val="28"/>
        </w:rPr>
        <w:t>
      3) егер кіріс қоңырау сол сәтте жұмыс орнында жоқ мемлекеттік қызметшіге арналған болса, оны табуға көмектесуге немесе оған арналған хабарламаны қабылдаған жөн.</w:t>
      </w:r>
    </w:p>
    <w:bookmarkEnd w:id="31"/>
    <w:bookmarkStart w:name="z34" w:id="32"/>
    <w:p>
      <w:pPr>
        <w:spacing w:after="0"/>
        <w:ind w:left="0"/>
        <w:jc w:val="both"/>
      </w:pPr>
      <w:r>
        <w:rPr>
          <w:rFonts w:ascii="Times New Roman"/>
          <w:b w:val="false"/>
          <w:i w:val="false"/>
          <w:color w:val="000000"/>
          <w:sz w:val="28"/>
        </w:rPr>
        <w:t>
      8. Телефон бойынша қойылған сұрақ мемлекеттік қызметшінің құзыретінің шегінен шығатын болса, онда ол қойылған сұрақты шешу бойынша төмендегі мүмкін шаралардың бірін қабылдайды:</w:t>
      </w:r>
    </w:p>
    <w:bookmarkEnd w:id="32"/>
    <w:bookmarkStart w:name="z35" w:id="33"/>
    <w:p>
      <w:pPr>
        <w:spacing w:after="0"/>
        <w:ind w:left="0"/>
        <w:jc w:val="both"/>
      </w:pPr>
      <w:r>
        <w:rPr>
          <w:rFonts w:ascii="Times New Roman"/>
          <w:b w:val="false"/>
          <w:i w:val="false"/>
          <w:color w:val="000000"/>
          <w:sz w:val="28"/>
        </w:rPr>
        <w:t>
      1) қоңырауды құзыретті мемлекеттік қызметшіге қайта жолдау;</w:t>
      </w:r>
    </w:p>
    <w:bookmarkEnd w:id="33"/>
    <w:bookmarkStart w:name="z36" w:id="34"/>
    <w:p>
      <w:pPr>
        <w:spacing w:after="0"/>
        <w:ind w:left="0"/>
        <w:jc w:val="both"/>
      </w:pPr>
      <w:r>
        <w:rPr>
          <w:rFonts w:ascii="Times New Roman"/>
          <w:b w:val="false"/>
          <w:i w:val="false"/>
          <w:color w:val="000000"/>
          <w:sz w:val="28"/>
        </w:rPr>
        <w:t>
      2) қойылған сұрақты түсіндірумен қоңырау шалу үшін азаматтан өз телефон нөмірін қалдыруды сұрау;</w:t>
      </w:r>
    </w:p>
    <w:bookmarkEnd w:id="34"/>
    <w:bookmarkStart w:name="z37" w:id="35"/>
    <w:p>
      <w:pPr>
        <w:spacing w:after="0"/>
        <w:ind w:left="0"/>
        <w:jc w:val="both"/>
      </w:pPr>
      <w:r>
        <w:rPr>
          <w:rFonts w:ascii="Times New Roman"/>
          <w:b w:val="false"/>
          <w:i w:val="false"/>
          <w:color w:val="000000"/>
          <w:sz w:val="28"/>
        </w:rPr>
        <w:t>
      3) қоңырау шалушыдан жазбаша өтініш жасауын сұрау.</w:t>
      </w:r>
    </w:p>
    <w:bookmarkEnd w:id="35"/>
    <w:bookmarkStart w:name="z38" w:id="36"/>
    <w:p>
      <w:pPr>
        <w:spacing w:after="0"/>
        <w:ind w:left="0"/>
        <w:jc w:val="both"/>
      </w:pPr>
      <w:r>
        <w:rPr>
          <w:rFonts w:ascii="Times New Roman"/>
          <w:b w:val="false"/>
          <w:i w:val="false"/>
          <w:color w:val="000000"/>
          <w:sz w:val="28"/>
        </w:rPr>
        <w:t>
      9. Лауазымы бойынша жоғары тұрған Агенттіктің және оның аумақтық бөлімшелерінің мемлекеттік қызметшілері:</w:t>
      </w:r>
    </w:p>
    <w:bookmarkEnd w:id="36"/>
    <w:bookmarkStart w:name="z39" w:id="37"/>
    <w:p>
      <w:pPr>
        <w:spacing w:after="0"/>
        <w:ind w:left="0"/>
        <w:jc w:val="both"/>
      </w:pPr>
      <w:r>
        <w:rPr>
          <w:rFonts w:ascii="Times New Roman"/>
          <w:b w:val="false"/>
          <w:i w:val="false"/>
          <w:color w:val="000000"/>
          <w:sz w:val="28"/>
        </w:rPr>
        <w:t>
      1) өз мінез-құлқымен этика нормалары мен қағидаларын және іскерлік этикетті жақсы меңгеру үлгісін көрсетуге;</w:t>
      </w:r>
    </w:p>
    <w:bookmarkEnd w:id="37"/>
    <w:bookmarkStart w:name="z40" w:id="38"/>
    <w:p>
      <w:pPr>
        <w:spacing w:after="0"/>
        <w:ind w:left="0"/>
        <w:jc w:val="both"/>
      </w:pPr>
      <w:r>
        <w:rPr>
          <w:rFonts w:ascii="Times New Roman"/>
          <w:b w:val="false"/>
          <w:i w:val="false"/>
          <w:color w:val="000000"/>
          <w:sz w:val="28"/>
        </w:rPr>
        <w:t>
      2) Агенттікке және оның аумақтық бөлімшелеріне қойылған стратегиялық мақсаттарға жетуге бағытталған пікірлес ұжымды құру арқылы жоғары нәтижелерге жетуіне төмен тұрған мемлекеттік қызметшілерінде қатыстылық сезімін дамытуды тырысуға;</w:t>
      </w:r>
    </w:p>
    <w:bookmarkEnd w:id="38"/>
    <w:bookmarkStart w:name="z41" w:id="39"/>
    <w:p>
      <w:pPr>
        <w:spacing w:after="0"/>
        <w:ind w:left="0"/>
        <w:jc w:val="both"/>
      </w:pPr>
      <w:r>
        <w:rPr>
          <w:rFonts w:ascii="Times New Roman"/>
          <w:b w:val="false"/>
          <w:i w:val="false"/>
          <w:color w:val="000000"/>
          <w:sz w:val="28"/>
        </w:rPr>
        <w:t>
      3) төмен тұрған мемлекеттік қызметшілердің еңбек қызметі процесінде әлеуетті білдіруге тең мүмкіндіктерді қамтамасыз етуі;</w:t>
      </w:r>
    </w:p>
    <w:bookmarkEnd w:id="39"/>
    <w:bookmarkStart w:name="z42" w:id="40"/>
    <w:p>
      <w:pPr>
        <w:spacing w:after="0"/>
        <w:ind w:left="0"/>
        <w:jc w:val="both"/>
      </w:pPr>
      <w:r>
        <w:rPr>
          <w:rFonts w:ascii="Times New Roman"/>
          <w:b w:val="false"/>
          <w:i w:val="false"/>
          <w:color w:val="000000"/>
          <w:sz w:val="28"/>
        </w:rPr>
        <w:t>
      4) төмен тұрған мемлекеттік қызметшілердің өз қызметтік міндеттерін табысты орындауға қажетті жағдай туғызуға;</w:t>
      </w:r>
    </w:p>
    <w:bookmarkEnd w:id="40"/>
    <w:bookmarkStart w:name="z43" w:id="41"/>
    <w:p>
      <w:pPr>
        <w:spacing w:after="0"/>
        <w:ind w:left="0"/>
        <w:jc w:val="both"/>
      </w:pPr>
      <w:r>
        <w:rPr>
          <w:rFonts w:ascii="Times New Roman"/>
          <w:b w:val="false"/>
          <w:i w:val="false"/>
          <w:color w:val="000000"/>
          <w:sz w:val="28"/>
        </w:rPr>
        <w:t>
      5) төмен тұрған мемлекеттік қызметшілердің өз функциялары мен міндеттерді орындаудағы бастамашылдықты, сондай-ақ қалыпсыз тапсырмаларды шешуде қолдауға және көтермелеуге;</w:t>
      </w:r>
    </w:p>
    <w:bookmarkEnd w:id="41"/>
    <w:bookmarkStart w:name="z44" w:id="42"/>
    <w:p>
      <w:pPr>
        <w:spacing w:after="0"/>
        <w:ind w:left="0"/>
        <w:jc w:val="both"/>
      </w:pPr>
      <w:r>
        <w:rPr>
          <w:rFonts w:ascii="Times New Roman"/>
          <w:b w:val="false"/>
          <w:i w:val="false"/>
          <w:color w:val="000000"/>
          <w:sz w:val="28"/>
        </w:rPr>
        <w:t>
      6) төмен тұрған мемлекеттік қызметшілерге міндеттерді белгілеу кезінде нақтылық танытуға, орынды сын айтуға, көтермелеу мен жазалау шараларын қолдануда әділдік пен объективтілік білдіруге тиісті.</w:t>
      </w:r>
    </w:p>
    <w:bookmarkEnd w:id="42"/>
    <w:bookmarkStart w:name="z45" w:id="43"/>
    <w:p>
      <w:pPr>
        <w:spacing w:after="0"/>
        <w:ind w:left="0"/>
        <w:jc w:val="both"/>
      </w:pPr>
      <w:r>
        <w:rPr>
          <w:rFonts w:ascii="Times New Roman"/>
          <w:b w:val="false"/>
          <w:i w:val="false"/>
          <w:color w:val="000000"/>
          <w:sz w:val="28"/>
        </w:rPr>
        <w:t>
      10. Агенттіктің және оның аумақтық бөлімшелерінің лауазымы бойынша төмен тұрған мемлекеттік қызметшісі ұжымдық мінез-құлықтың жалпы талаптарын сақтаудан бөлек:</w:t>
      </w:r>
    </w:p>
    <w:bookmarkEnd w:id="43"/>
    <w:bookmarkStart w:name="z46" w:id="44"/>
    <w:p>
      <w:pPr>
        <w:spacing w:after="0"/>
        <w:ind w:left="0"/>
        <w:jc w:val="both"/>
      </w:pPr>
      <w:r>
        <w:rPr>
          <w:rFonts w:ascii="Times New Roman"/>
          <w:b w:val="false"/>
          <w:i w:val="false"/>
          <w:color w:val="000000"/>
          <w:sz w:val="28"/>
        </w:rPr>
        <w:t>
      1) жұмыс уақытын тиімді пайдалануға және басқа әріптестерге олардың еңбек міндеттерін орындауға кедергі келтіретін әрекеттер жасамауға;</w:t>
      </w:r>
    </w:p>
    <w:bookmarkEnd w:id="44"/>
    <w:bookmarkStart w:name="z47" w:id="45"/>
    <w:p>
      <w:pPr>
        <w:spacing w:after="0"/>
        <w:ind w:left="0"/>
        <w:jc w:val="both"/>
      </w:pPr>
      <w:r>
        <w:rPr>
          <w:rFonts w:ascii="Times New Roman"/>
          <w:b w:val="false"/>
          <w:i w:val="false"/>
          <w:color w:val="000000"/>
          <w:sz w:val="28"/>
        </w:rPr>
        <w:t>
      2) жұмысты қалыпты орындауға қиындататын немесе кедергі келтіретін себептер мен шарттарды дереу жою үшін, оның ішінде тікелей басшыны ақпараттандыру арқылы шаралар қабылдауға;</w:t>
      </w:r>
    </w:p>
    <w:bookmarkEnd w:id="45"/>
    <w:bookmarkStart w:name="z48" w:id="46"/>
    <w:p>
      <w:pPr>
        <w:spacing w:after="0"/>
        <w:ind w:left="0"/>
        <w:jc w:val="both"/>
      </w:pPr>
      <w:r>
        <w:rPr>
          <w:rFonts w:ascii="Times New Roman"/>
          <w:b w:val="false"/>
          <w:i w:val="false"/>
          <w:color w:val="000000"/>
          <w:sz w:val="28"/>
        </w:rPr>
        <w:t>
      3) лауазымы бойынша жоғары тұрған мемлекеттік қызметшіге барғанда ұялы телефонын өшіруге немесе оны дыбыссыз қалыпқа қоюға, талқыланатын сұрақтарға дайын болуға және өзінде қажетті материалдар болуға тиіс, соның ішінде блокнот, қалам және талқылауға қажетті құжаттар.</w:t>
      </w:r>
    </w:p>
    <w:bookmarkEnd w:id="46"/>
    <w:bookmarkStart w:name="z49" w:id="47"/>
    <w:p>
      <w:pPr>
        <w:spacing w:after="0"/>
        <w:ind w:left="0"/>
        <w:jc w:val="both"/>
      </w:pPr>
      <w:r>
        <w:rPr>
          <w:rFonts w:ascii="Times New Roman"/>
          <w:b w:val="false"/>
          <w:i w:val="false"/>
          <w:color w:val="000000"/>
          <w:sz w:val="28"/>
        </w:rPr>
        <w:t>
      11. Агенттікте және оның аумақтық бөлімшелерінде кадрлық шешімдер қабылдауда мемлекеттік қызметшілерді қандай да бір түрінде кемсітуге, сондай-ақ қандай да бір түріндегі тамыр-таныстыққа, мемлекеттік қызмет және еңбек салалардағы Қазақстан Республикасының заңнамасында белгіленген жағдайлардан өзге жеке қызметшілерге артықшылық пен жеңілдіктерді көрсетуге жол берілмейді.</w:t>
      </w:r>
    </w:p>
    <w:bookmarkEnd w:id="47"/>
    <w:bookmarkStart w:name="z50" w:id="48"/>
    <w:p>
      <w:pPr>
        <w:spacing w:after="0"/>
        <w:ind w:left="0"/>
        <w:jc w:val="both"/>
      </w:pPr>
      <w:r>
        <w:rPr>
          <w:rFonts w:ascii="Times New Roman"/>
          <w:b w:val="false"/>
          <w:i w:val="false"/>
          <w:color w:val="000000"/>
          <w:sz w:val="28"/>
        </w:rPr>
        <w:t>
      Кадрларды іріктеу мен жоғарылату жұмысқа қабылданатын немесе лауазымдық жоғарлатуға жататын адамның кәсіби қабілеттері, білімі, дағдылары мен оның жеке келісімі негізінде мемлекеттік қызмет саласындағы Қазақстан Республикасы заңнамасына сәйкес жүзеге асырылуы тиіс.</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