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4e8a" w14:textId="eac4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портының капитаны туралы ережені бекіту туралы" Қазақстан Республикасы Көлік және коммуникация министрлігінің 2004 жылғы 10 ақпандағы № 55-І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27 қыркүйектегі № 756 бұйрығы. Қазақстан Республикасының Әділет министрлігінде 2013 жылы 24 қазанда № 8843 тіркелді</w:t>
      </w:r>
    </w:p>
    <w:p>
      <w:pPr>
        <w:spacing w:after="0"/>
        <w:ind w:left="0"/>
        <w:jc w:val="both"/>
      </w:pPr>
      <w:bookmarkStart w:name="z1" w:id="0"/>
      <w:r>
        <w:rPr>
          <w:rFonts w:ascii="Times New Roman"/>
          <w:b w:val="false"/>
          <w:i w:val="false"/>
          <w:color w:val="000000"/>
          <w:sz w:val="28"/>
        </w:rPr>
        <w:t>
      «Сауда мақсатында теңізде жүзу туралы» 2002 жылғы 17 қаңтардағы Қазақстан Республикасы Заңының 40-бабының </w:t>
      </w:r>
      <w:r>
        <w:rPr>
          <w:rFonts w:ascii="Times New Roman"/>
          <w:b w:val="false"/>
          <w:i w:val="false"/>
          <w:color w:val="000000"/>
          <w:sz w:val="28"/>
        </w:rPr>
        <w:t>2-тармағына</w:t>
      </w:r>
      <w:r>
        <w:rPr>
          <w:rFonts w:ascii="Times New Roman"/>
          <w:b w:val="false"/>
          <w:i w:val="false"/>
          <w:color w:val="000000"/>
          <w:sz w:val="28"/>
        </w:rPr>
        <w:t xml:space="preserve"> және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«Теңіз портының капитаны туралы ережені бекіту туралы» Қазақстан Республикасы Көлік және коммуникация министрінің 2004 жылғы 10 ақпандағы № 55-1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2729 болып тіркелді)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Теңіз портының капитаны туралы </w:t>
      </w:r>
      <w:r>
        <w:rPr>
          <w:rFonts w:ascii="Times New Roman"/>
          <w:b w:val="false"/>
          <w:i w:val="false"/>
          <w:color w:val="000000"/>
          <w:sz w:val="28"/>
        </w:rPr>
        <w:t>ереженің:</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Теңіз портының капитаны лауазымына арнаулы жоғары білімі, капитан дипломы және сауда мақсатында теңізде жүзу саласында кемінде үш жыл жұмыс өтілі бар адам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кеменің теңіз портынан шығуына мына жағдайларда:</w:t>
      </w:r>
      <w:r>
        <w:br/>
      </w:r>
      <w:r>
        <w:rPr>
          <w:rFonts w:ascii="Times New Roman"/>
          <w:b w:val="false"/>
          <w:i w:val="false"/>
          <w:color w:val="000000"/>
          <w:sz w:val="28"/>
        </w:rPr>
        <w:t>
</w:t>
      </w:r>
      <w:r>
        <w:rPr>
          <w:rFonts w:ascii="Times New Roman"/>
          <w:b w:val="false"/>
          <w:i w:val="false"/>
          <w:color w:val="000000"/>
          <w:sz w:val="28"/>
        </w:rPr>
        <w:t>
      кеменің сауда мақсатында теңізде жүзу саласындағы техникалық регламенттерде белгіленген қауіпсіздік талаптарына сәйкессіздігі жағдайында;</w:t>
      </w:r>
      <w:r>
        <w:br/>
      </w:r>
      <w:r>
        <w:rPr>
          <w:rFonts w:ascii="Times New Roman"/>
          <w:b w:val="false"/>
          <w:i w:val="false"/>
          <w:color w:val="000000"/>
          <w:sz w:val="28"/>
        </w:rPr>
        <w:t>
</w:t>
      </w:r>
      <w:r>
        <w:rPr>
          <w:rFonts w:ascii="Times New Roman"/>
          <w:b w:val="false"/>
          <w:i w:val="false"/>
          <w:color w:val="000000"/>
          <w:sz w:val="28"/>
        </w:rPr>
        <w:t>
      тиеуге, жабдықтауға, экипаж жасақтауға қойылған талаптар бұзылғанда немесе кеменің жүзу қауіпсіздігіне, кемедегі адамдардың өмірі мен денсаулығына қатер төндіретін басқа да кемшіліктер, сондай-ақ теңіз ортасына залал келтіру қауіпі болғанда;</w:t>
      </w:r>
      <w:r>
        <w:br/>
      </w:r>
      <w:r>
        <w:rPr>
          <w:rFonts w:ascii="Times New Roman"/>
          <w:b w:val="false"/>
          <w:i w:val="false"/>
          <w:color w:val="000000"/>
          <w:sz w:val="28"/>
        </w:rPr>
        <w:t>
</w:t>
      </w:r>
      <w:r>
        <w:rPr>
          <w:rFonts w:ascii="Times New Roman"/>
          <w:b w:val="false"/>
          <w:i w:val="false"/>
          <w:color w:val="000000"/>
          <w:sz w:val="28"/>
        </w:rPr>
        <w:t>
      кеме құжаттарына қойылатын талаптар бұзылғанда;</w:t>
      </w:r>
      <w:r>
        <w:br/>
      </w:r>
      <w:r>
        <w:rPr>
          <w:rFonts w:ascii="Times New Roman"/>
          <w:b w:val="false"/>
          <w:i w:val="false"/>
          <w:color w:val="000000"/>
          <w:sz w:val="28"/>
        </w:rPr>
        <w:t>
</w:t>
      </w:r>
      <w:r>
        <w:rPr>
          <w:rFonts w:ascii="Times New Roman"/>
          <w:b w:val="false"/>
          <w:i w:val="false"/>
          <w:color w:val="000000"/>
          <w:sz w:val="28"/>
        </w:rPr>
        <w:t>
      тиісті мемлекеттік органдардың (кеден, шекара органдарының, санитариялық-карантиндік, фитосанитариялық және басқа да органдардың) нұсқамасы болғанда;</w:t>
      </w:r>
      <w:r>
        <w:br/>
      </w:r>
      <w:r>
        <w:rPr>
          <w:rFonts w:ascii="Times New Roman"/>
          <w:b w:val="false"/>
          <w:i w:val="false"/>
          <w:color w:val="000000"/>
          <w:sz w:val="28"/>
        </w:rPr>
        <w:t>
</w:t>
      </w:r>
      <w:r>
        <w:rPr>
          <w:rFonts w:ascii="Times New Roman"/>
          <w:b w:val="false"/>
          <w:i w:val="false"/>
          <w:color w:val="000000"/>
          <w:sz w:val="28"/>
        </w:rPr>
        <w:t>
      теңіз порты көрсеткен міндетті қызметтер үшін ақы төленбегенде рұқсат беруден бас тартады;».</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Су көлігі департаменті (Қ.Н. Тілепов):</w:t>
      </w:r>
      <w:r>
        <w:br/>
      </w:r>
      <w:r>
        <w:rPr>
          <w:rFonts w:ascii="Times New Roman"/>
          <w:b w:val="false"/>
          <w:i w:val="false"/>
          <w:color w:val="000000"/>
          <w:sz w:val="28"/>
        </w:rPr>
        <w:t>
</w:t>
      </w:r>
      <w:r>
        <w:rPr>
          <w:rFonts w:ascii="Times New Roman"/>
          <w:b w:val="false"/>
          <w:i w:val="false"/>
          <w:color w:val="000000"/>
          <w:sz w:val="28"/>
        </w:rPr>
        <w:t>
      1) осы бұйрықты заңнамада белгіленген тәртіппен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оның бұқаралық ақпарат құралдарында, соның ішінде Қазақстан Республикасы Көлік және коммуникация министрлігінің интернет-ресурсында ресми жариялануын және мемлекеттік органдардың интернет-порталында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тіркелгеннен кейін бес жұмыс күні ішінде мемлекеттік тіркелуі туралы және бұқаралық ақпарат құралында жариялануға жіберілуі туралы мәліметтерді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Қазақстан Республикасы Көлік және коммуникация министрлігінің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 Жұмағалиев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