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29ee" w14:textId="cf72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(немесе) суды бұру қызметтерін көрсететін табиғи монополия субъектілерінің кірістерді, шығындар мен тартылған активтерді бөлек есепке алуын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 төрағасының 2013 жылғы 26 шілдедегі № 232-НҚ бұйрығы. Қазақстан Республикасының Әділет министрлігінде 2013 жылы 10 қыркүйекте № 8693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16.02.2018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15) тармақшасына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Сумен жабдықтау және (немесе) суды бұру қызметтерін көрсететін табиғи монополия субъектілерінің кірістерді, шығындар мен тартылған активтерді бөлек есепке алуын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xml:space="preserve">
      1) "Су тасымалдау бойынша қызметтерін көрсететін табиғи монополия субъектілерінің табыстарды, шығындар мен іске қосылған активтерді бөлектеп есепке алуды жүргізу ережесін бекіту туралы" Қазақстан Республикасы Табиғи монополияларды реттеу агенттігі төрағасының 2004 жылғы 28 желтоқсандағы № 506-НҚ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3383 нөмірмен тiркелген);</w:t>
      </w:r>
    </w:p>
    <w:bookmarkStart w:name="z63" w:id="3"/>
    <w:p>
      <w:pPr>
        <w:spacing w:after="0"/>
        <w:ind w:left="0"/>
        <w:jc w:val="both"/>
      </w:pPr>
      <w:r>
        <w:rPr>
          <w:rFonts w:ascii="Times New Roman"/>
          <w:b w:val="false"/>
          <w:i w:val="false"/>
          <w:color w:val="000000"/>
          <w:sz w:val="28"/>
        </w:rPr>
        <w:t xml:space="preserve">
      2)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бұйрығымен бекітілген (Нормативтік құқықтық актілерді мемлекеттік тіркеу тізілімінде № 5557 нөмірмен тiркелген)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 тізбесінің </w:t>
      </w:r>
      <w:r>
        <w:rPr>
          <w:rFonts w:ascii="Times New Roman"/>
          <w:b w:val="false"/>
          <w:i w:val="false"/>
          <w:color w:val="000000"/>
          <w:sz w:val="28"/>
        </w:rPr>
        <w:t>9-тармағының</w:t>
      </w:r>
      <w:r>
        <w:rPr>
          <w:rFonts w:ascii="Times New Roman"/>
          <w:b w:val="false"/>
          <w:i w:val="false"/>
          <w:color w:val="000000"/>
          <w:sz w:val="28"/>
        </w:rPr>
        <w:t xml:space="preserve"> күші жойылсын.</w:t>
      </w:r>
    </w:p>
    <w:bookmarkEnd w:id="3"/>
    <w:bookmarkStart w:name="z4" w:id="4"/>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Құбыржолдары және су кәрізі жүйелері саласындағы реттеу департаменті (А.Г. Асқарова):</w:t>
      </w:r>
    </w:p>
    <w:bookmarkEnd w:id="4"/>
    <w:p>
      <w:pPr>
        <w:spacing w:after="0"/>
        <w:ind w:left="0"/>
        <w:jc w:val="both"/>
      </w:pPr>
      <w:r>
        <w:rPr>
          <w:rFonts w:ascii="Times New Roman"/>
          <w:b w:val="false"/>
          <w:i w:val="false"/>
          <w:color w:val="000000"/>
          <w:sz w:val="28"/>
        </w:rPr>
        <w:t>
      1) осы бұйрықты Қазақстан Республикасы Әдiлет министрлігінде заңнамада белгiленген тәртiппен мемлекеттiк тiркеуді;</w:t>
      </w:r>
    </w:p>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етсiн.</w:t>
      </w:r>
    </w:p>
    <w:bookmarkStart w:name="z5" w:id="5"/>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5"/>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Start w:name="z6" w:id="6"/>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6"/>
    <w:bookmarkStart w:name="z7" w:id="7"/>
    <w:p>
      <w:pPr>
        <w:spacing w:after="0"/>
        <w:ind w:left="0"/>
        <w:jc w:val="both"/>
      </w:pPr>
      <w:r>
        <w:rPr>
          <w:rFonts w:ascii="Times New Roman"/>
          <w:b w:val="false"/>
          <w:i w:val="false"/>
          <w:color w:val="000000"/>
          <w:sz w:val="28"/>
        </w:rPr>
        <w:t>
      6. Осы бұйрық алғашқы ресми жарияланғаннан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агенттігі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__________________ Ж. Жарқынбаев</w:t>
      </w:r>
    </w:p>
    <w:p>
      <w:pPr>
        <w:spacing w:after="0"/>
        <w:ind w:left="0"/>
        <w:jc w:val="both"/>
      </w:pPr>
      <w:r>
        <w:rPr>
          <w:rFonts w:ascii="Times New Roman"/>
          <w:b w:val="false"/>
          <w:i w:val="false"/>
          <w:color w:val="000000"/>
          <w:sz w:val="28"/>
        </w:rPr>
        <w:t>
      2013 жылғы 25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М. Құсайынов</w:t>
      </w:r>
    </w:p>
    <w:p>
      <w:pPr>
        <w:spacing w:after="0"/>
        <w:ind w:left="0"/>
        <w:jc w:val="both"/>
      </w:pPr>
      <w:r>
        <w:rPr>
          <w:rFonts w:ascii="Times New Roman"/>
          <w:b w:val="false"/>
          <w:i w:val="false"/>
          <w:color w:val="000000"/>
          <w:sz w:val="28"/>
        </w:rPr>
        <w:t>
      2013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xml:space="preserve">№ 232-НҚ бұйрығымен </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Сумен жабдықтау және (немесе) суды бұру қызметтерін көрсететін табиғи монополия субъектілерінің кірістерді, шығындар мен тартылған активтерді бөлек есепке алуын жүргізу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16.02.2018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left"/>
      </w:pPr>
      <w:r>
        <w:rPr>
          <w:rFonts w:ascii="Times New Roman"/>
          <w:b/>
          <w:i w:val="false"/>
          <w:color w:val="000000"/>
        </w:rPr>
        <w:t xml:space="preserve"> 1. Жалпы ережелер</w:t>
      </w:r>
    </w:p>
    <w:bookmarkEnd w:id="9"/>
    <w:bookmarkStart w:name="z11" w:id="10"/>
    <w:p>
      <w:pPr>
        <w:spacing w:after="0"/>
        <w:ind w:left="0"/>
        <w:jc w:val="both"/>
      </w:pPr>
      <w:r>
        <w:rPr>
          <w:rFonts w:ascii="Times New Roman"/>
          <w:b w:val="false"/>
          <w:i w:val="false"/>
          <w:color w:val="000000"/>
          <w:sz w:val="28"/>
        </w:rPr>
        <w:t xml:space="preserve">
      1. Осы Сумен жабдықтау және (немесе) суды бұру қызметтерін көрсететін табиғи монополия субъектілерінің кірістерді, шығындар мен тартылған активтерді бөлек есепке алуын жүргізу қағидалары (бұдан әрі – Қағидалар) Қазақстан Республикасының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1998 жылғы 9 шілдедегі,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xml:space="preserve"> 2007 жылғы 28 ақпандағы, "Мемлекеттік статистика туралы" 2010 жылғы 19 наурыздағы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 және сумен жабдықтау және (немесе) суды бұру қызметтерін көрсететін табиғи монополия субъектілерінің (бұдан әрі – Субъектілер) кірістерді, шығындар мен тартылған активтерді бөлек есепке алуын жүргізу тәртібі мен негізгі қағидаттарын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Бөлек есепке алуды жүргізу табиғи монополиялар салаларындағы басшылықты жүзеге асыратын уәкілетті органның ведомствосына (бұдан әрі – уәкілетті орган) мәліметтер ұсына отырып, реттеліп көрсетілетін қызметтердің әрбір түрі бойынша және өзге қызмет бойынша тұтас алғанда кірістер, шығындар мен тартылған активтер туралы деректерді жинау және қорыту жүйесін білдіреді.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Бөлек есептің негізгі қағидаттары:</w:t>
      </w:r>
    </w:p>
    <w:bookmarkEnd w:id="12"/>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тиісті қызметтер түрлеріне тікелей жатқызу (тікелей жатқызу мүмкін болған жағдайда) басымдығы;</w:t>
      </w:r>
    </w:p>
    <w:p>
      <w:pPr>
        <w:spacing w:after="0"/>
        <w:ind w:left="0"/>
        <w:jc w:val="both"/>
      </w:pPr>
      <w:r>
        <w:rPr>
          <w:rFonts w:ascii="Times New Roman"/>
          <w:b w:val="false"/>
          <w:i w:val="false"/>
          <w:color w:val="000000"/>
          <w:sz w:val="28"/>
        </w:rPr>
        <w:t>
      2) кірістердің, шығындар мен қолданысқа енгізілген активтердің олар байланысқан қызметтердің сол бір түрлерімен себеп-салдарлық байланысының болуы;</w:t>
      </w:r>
    </w:p>
    <w:p>
      <w:pPr>
        <w:spacing w:after="0"/>
        <w:ind w:left="0"/>
        <w:jc w:val="both"/>
      </w:pPr>
      <w:r>
        <w:rPr>
          <w:rFonts w:ascii="Times New Roman"/>
          <w:b w:val="false"/>
          <w:i w:val="false"/>
          <w:color w:val="000000"/>
          <w:sz w:val="28"/>
        </w:rPr>
        <w:t>
      3) кірістерді, шығындар мен қолданысқа енгізілген активтерді реттеліп көрсетілетін қызметтердің тиісті түрлеріне жатқызу және бөлу кезіндегі ашықтық.</w:t>
      </w:r>
    </w:p>
    <w:bookmarkStart w:name="z14" w:id="13"/>
    <w:p>
      <w:pPr>
        <w:spacing w:after="0"/>
        <w:ind w:left="0"/>
        <w:jc w:val="both"/>
      </w:pPr>
      <w:r>
        <w:rPr>
          <w:rFonts w:ascii="Times New Roman"/>
          <w:b w:val="false"/>
          <w:i w:val="false"/>
          <w:color w:val="000000"/>
          <w:sz w:val="28"/>
        </w:rPr>
        <w:t>
      4. Бөлек есеп бухгалтерлік және басқарушылық есептің бастапқы құжаттарына негізделеді, олар осы Қағидаларға сәйкес кірістерді, шығындар мен қолданысқа енгізілген активтерді қызметтердің түрлері бойынша бөлуге қажетті нақтылау деңгейін қамтамасыз етеді.</w:t>
      </w:r>
    </w:p>
    <w:bookmarkEnd w:id="13"/>
    <w:bookmarkStart w:name="z15" w:id="14"/>
    <w:p>
      <w:pPr>
        <w:spacing w:after="0"/>
        <w:ind w:left="0"/>
        <w:jc w:val="both"/>
      </w:pPr>
      <w:r>
        <w:rPr>
          <w:rFonts w:ascii="Times New Roman"/>
          <w:b w:val="false"/>
          <w:i w:val="false"/>
          <w:color w:val="000000"/>
          <w:sz w:val="28"/>
        </w:rPr>
        <w:t>
      5. Бөлек есеп жүргізу мақсатында осы Қағидаларда қолданылатын негізгі ұғымдар:</w:t>
      </w:r>
    </w:p>
    <w:bookmarkEnd w:id="14"/>
    <w:p>
      <w:pPr>
        <w:spacing w:after="0"/>
        <w:ind w:left="0"/>
        <w:jc w:val="both"/>
      </w:pPr>
      <w:r>
        <w:rPr>
          <w:rFonts w:ascii="Times New Roman"/>
          <w:b w:val="false"/>
          <w:i w:val="false"/>
          <w:color w:val="000000"/>
          <w:sz w:val="28"/>
        </w:rPr>
        <w:t>
      1) бөлу базасы - қызметтер түрлеріне шығындар мен активтерді қолданысқа енгізу дәрежесін бөлу үшін пайдаланылатын сандық көрсеткіш (көрсеткіштер);</w:t>
      </w:r>
    </w:p>
    <w:p>
      <w:pPr>
        <w:spacing w:after="0"/>
        <w:ind w:left="0"/>
        <w:jc w:val="both"/>
      </w:pPr>
      <w:r>
        <w:rPr>
          <w:rFonts w:ascii="Times New Roman"/>
          <w:b w:val="false"/>
          <w:i w:val="false"/>
          <w:color w:val="000000"/>
          <w:sz w:val="28"/>
        </w:rPr>
        <w:t>
      2) бөлу коэффициенті - қызметтер арасында шығындар мен активтерді бөлу үшін бөлу базасын қолдану нәтижесінде алынған жанама, бірлескен немесе жалпы шығындардың немесе активтердің үлесі;</w:t>
      </w:r>
    </w:p>
    <w:p>
      <w:pPr>
        <w:spacing w:after="0"/>
        <w:ind w:left="0"/>
        <w:jc w:val="both"/>
      </w:pPr>
      <w:r>
        <w:rPr>
          <w:rFonts w:ascii="Times New Roman"/>
          <w:b w:val="false"/>
          <w:i w:val="false"/>
          <w:color w:val="000000"/>
          <w:sz w:val="28"/>
        </w:rPr>
        <w:t>
      3) бірлескен қолданысқа енгізілген активтер - бірнеше қызметтер (қызметтер тобын) ұсыну үшін пайдаланылатын, бірақ осы қызметтермен қандай да бір белгілі себеп-салдарлық байланысы жоқ, алайда олардың қызметтер ұсынуда қолданысқа енгізілу дәрежесі уәкілетті органмен келісілген бөлу базасының негізінде анықталған қолданысқа енгізілген активтер;</w:t>
      </w:r>
    </w:p>
    <w:p>
      <w:pPr>
        <w:spacing w:after="0"/>
        <w:ind w:left="0"/>
        <w:jc w:val="both"/>
      </w:pPr>
      <w:r>
        <w:rPr>
          <w:rFonts w:ascii="Times New Roman"/>
          <w:b w:val="false"/>
          <w:i w:val="false"/>
          <w:color w:val="000000"/>
          <w:sz w:val="28"/>
        </w:rPr>
        <w:t>
      4) бірлескен шығындар – бірнеше қызметтер (қызметтер тобын) ұсыну үшін пайдаланылатын, бірақ осы қызметтермен қандай да бір белгілі себеп-салдарлық байланысы жоқ, сондықтан уәкілетті органмен келісілген бөлу базаларының негізінде бөлінетін шығындар;</w:t>
      </w:r>
    </w:p>
    <w:p>
      <w:pPr>
        <w:spacing w:after="0"/>
        <w:ind w:left="0"/>
        <w:jc w:val="both"/>
      </w:pPr>
      <w:r>
        <w:rPr>
          <w:rFonts w:ascii="Times New Roman"/>
          <w:b w:val="false"/>
          <w:i w:val="false"/>
          <w:color w:val="000000"/>
          <w:sz w:val="28"/>
        </w:rPr>
        <w:t>
      5) жалпы активтер - қызметтердің барлық түрлерін ұсынуға байланысты, бірақ осы қызметтермен қандай да бір белгілі себеп-салдарлық байланысы жоқ, сондықтан олардың қызметтер ұсынуда қолданысқа енгізілу дәрежесі уәкілетті органмен келісілген бөлу базасының негізінде анықталатын активтер;</w:t>
      </w:r>
    </w:p>
    <w:p>
      <w:pPr>
        <w:spacing w:after="0"/>
        <w:ind w:left="0"/>
        <w:jc w:val="both"/>
      </w:pPr>
      <w:r>
        <w:rPr>
          <w:rFonts w:ascii="Times New Roman"/>
          <w:b w:val="false"/>
          <w:i w:val="false"/>
          <w:color w:val="000000"/>
          <w:sz w:val="28"/>
        </w:rPr>
        <w:t>
      6) жалпы шығындар - қызметтердің барлық түрлерін ұсынуға байланысты, бірақ осы қызметтермен қандай да бір белгілі себеп-салдарлық байланысы жоқ, сондықтан уәкілетті органмен келісілген бөлу базасының негізінде бөлінетін шығындар;</w:t>
      </w:r>
    </w:p>
    <w:p>
      <w:pPr>
        <w:spacing w:after="0"/>
        <w:ind w:left="0"/>
        <w:jc w:val="both"/>
      </w:pPr>
      <w:r>
        <w:rPr>
          <w:rFonts w:ascii="Times New Roman"/>
          <w:b w:val="false"/>
          <w:i w:val="false"/>
          <w:color w:val="000000"/>
          <w:sz w:val="28"/>
        </w:rPr>
        <w:t xml:space="preserve">
      7) қолданысқа енгізілген активтер - негізгі құралдар мен материалдық емес активтерді қамтитын қызмет (қызметтер) ұсыну үшін пайдаланылатын, субъектінің активтері; </w:t>
      </w:r>
    </w:p>
    <w:p>
      <w:pPr>
        <w:spacing w:after="0"/>
        <w:ind w:left="0"/>
        <w:jc w:val="both"/>
      </w:pPr>
      <w:r>
        <w:rPr>
          <w:rFonts w:ascii="Times New Roman"/>
          <w:b w:val="false"/>
          <w:i w:val="false"/>
          <w:color w:val="000000"/>
          <w:sz w:val="28"/>
        </w:rPr>
        <w:t>
      8) қызметтерге жанама қолданысқа енгізілген активтер - бір мезгілде бірнеше қызметтермен (қызметтер тобымен) себеп-салдарлық байланысы бар, сондықтан да олар белгілі бір қызметке тікелей және бір мәнді жатқызылмаған, бірақ белгілі бір қызметтер көрсетуде олардың қолданысқа енгізілу дәрежесі осы себеп-салдарлық байланыстарды көрсететін бөлу базасының негізінде анықталған қолданысқа енгізілген активтер;</w:t>
      </w:r>
    </w:p>
    <w:p>
      <w:pPr>
        <w:spacing w:after="0"/>
        <w:ind w:left="0"/>
        <w:jc w:val="both"/>
      </w:pPr>
      <w:r>
        <w:rPr>
          <w:rFonts w:ascii="Times New Roman"/>
          <w:b w:val="false"/>
          <w:i w:val="false"/>
          <w:color w:val="000000"/>
          <w:sz w:val="28"/>
        </w:rPr>
        <w:t>
      9) қызметтерге жанама шығындар - бір мезгілде бірнеше қызметтермен (қызметтер тобымен) себеп-салдарлық байланысы бар, сондықтан олар белгілі бір қызметке тікелей және бір мәнді жатқызылмаған, бірақ шығындардың пайда болу себептерін көрсететін бөлу базасының негізінде қызметтерге бөлінген шығындар;</w:t>
      </w:r>
    </w:p>
    <w:p>
      <w:pPr>
        <w:spacing w:after="0"/>
        <w:ind w:left="0"/>
        <w:jc w:val="both"/>
      </w:pPr>
      <w:r>
        <w:rPr>
          <w:rFonts w:ascii="Times New Roman"/>
          <w:b w:val="false"/>
          <w:i w:val="false"/>
          <w:color w:val="000000"/>
          <w:sz w:val="28"/>
        </w:rPr>
        <w:t>
      10) қызметтерге тікелей қолданысқа енгізілген активтер - белгілі бір қызметті ұсынуға тікелей себеп-салдарлық байланысы бар, сондықтан белгілі бір қызметке тікелей және бір мәнді жатқызылған қолданысқа енгізілген активтер;</w:t>
      </w:r>
    </w:p>
    <w:p>
      <w:pPr>
        <w:spacing w:after="0"/>
        <w:ind w:left="0"/>
        <w:jc w:val="both"/>
      </w:pPr>
      <w:r>
        <w:rPr>
          <w:rFonts w:ascii="Times New Roman"/>
          <w:b w:val="false"/>
          <w:i w:val="false"/>
          <w:color w:val="000000"/>
          <w:sz w:val="28"/>
        </w:rPr>
        <w:t>
      11) қызметтерге тікелей шығындар - белгілі бір қызметпен тікелей себеп-салдарлық байланысы бар, сондықтан да белгілі бір қызметке тікелей және бір мәнді жатқызылған шығындар;</w:t>
      </w:r>
    </w:p>
    <w:p>
      <w:pPr>
        <w:spacing w:after="0"/>
        <w:ind w:left="0"/>
        <w:jc w:val="both"/>
      </w:pPr>
      <w:r>
        <w:rPr>
          <w:rFonts w:ascii="Times New Roman"/>
          <w:b w:val="false"/>
          <w:i w:val="false"/>
          <w:color w:val="000000"/>
          <w:sz w:val="28"/>
        </w:rPr>
        <w:t>
      12) себеп-салдарлық байланыс негізінде бөлу - белгілі бір қызметтермен кірістер, шығындар мен қолданысқа енгізілген активтер байланыстарының пайда болу себептерін алдын ала зерттеу негізінде кірістерді, шығындар мен қолданысқа енгізілген активтерді реттеліп көрсетілетін қызметтердің түрлері бойынша бөлу.</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6. Субъектілер бөлек есепке алуды жүргізу мақсатында "Табиғи монополиялар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осы Қағидалар айқындаған тәртiппен реттеліп көрсетілетін қызметтердің түрлері бойынша кірістерді, шығындар мен тартылған активтерді бөлек есепке алуды жүргізу әдістемесін әзірлейді.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 Субъект бірлескен қолданысқа енгізілген және жалпы активтердің бөлу базасы ретінде қызметтер көрсетуден түскен кірісті не уәкілетті органның келісімі бойынша өзге де көрсеткіштерді қабылдайды. Жанама қолданысқа енгізілген активтердің бөлу базасы уәкілетті органмен келісілмейді. Қолданысқа енгізілген активтердің бөлу базасы қаржылық жылдың қорытындылары бойынша жылына бір рет қайта қаралады.</w:t>
      </w:r>
    </w:p>
    <w:bookmarkEnd w:id="16"/>
    <w:bookmarkStart w:name="z18" w:id="17"/>
    <w:p>
      <w:pPr>
        <w:spacing w:after="0"/>
        <w:ind w:left="0"/>
        <w:jc w:val="left"/>
      </w:pPr>
      <w:r>
        <w:rPr>
          <w:rFonts w:ascii="Times New Roman"/>
          <w:b/>
          <w:i w:val="false"/>
          <w:color w:val="000000"/>
        </w:rPr>
        <w:t xml:space="preserve"> 2. Кірістерді, шығындар мен қолданысқа енгізілген активтерді көрсетілетін қызметтердің түрлері бойынша жүргізу тәртібі</w:t>
      </w:r>
    </w:p>
    <w:bookmarkEnd w:id="17"/>
    <w:bookmarkStart w:name="z19" w:id="18"/>
    <w:p>
      <w:pPr>
        <w:spacing w:after="0"/>
        <w:ind w:left="0"/>
        <w:jc w:val="both"/>
      </w:pPr>
      <w:r>
        <w:rPr>
          <w:rFonts w:ascii="Times New Roman"/>
          <w:b w:val="false"/>
          <w:i w:val="false"/>
          <w:color w:val="000000"/>
          <w:sz w:val="28"/>
        </w:rPr>
        <w:t>
      8. Қызметтер көрсетуден түскен кірістер бастапқы құжаттар мен бухгалтерлік есеп деректерінің негізінде реттеліп көрсетілетін қызметтердің және реттеліп көрсетілмейтін қызметтердің түрлері бойынша:</w:t>
      </w:r>
    </w:p>
    <w:bookmarkEnd w:id="18"/>
    <w:p>
      <w:pPr>
        <w:spacing w:after="0"/>
        <w:ind w:left="0"/>
        <w:jc w:val="both"/>
      </w:pPr>
      <w:r>
        <w:rPr>
          <w:rFonts w:ascii="Times New Roman"/>
          <w:b w:val="false"/>
          <w:i w:val="false"/>
          <w:color w:val="000000"/>
          <w:sz w:val="28"/>
        </w:rPr>
        <w:t>
      1) қызметтің реттеліп көрсетілетін түрлері бойынша - жасалған шарттардың шеңберінде және уәкілетті орган бекіткен тарифтер бойынша көрсетілген қызметтердің нақты көлеміне сәйкес;</w:t>
      </w:r>
    </w:p>
    <w:p>
      <w:pPr>
        <w:spacing w:after="0"/>
        <w:ind w:left="0"/>
        <w:jc w:val="both"/>
      </w:pPr>
      <w:r>
        <w:rPr>
          <w:rFonts w:ascii="Times New Roman"/>
          <w:b w:val="false"/>
          <w:i w:val="false"/>
          <w:color w:val="000000"/>
          <w:sz w:val="28"/>
        </w:rPr>
        <w:t>
      2) қызметтің реттеліп көрсетілмейтін түрлері бойынша – көлемдерге және тиісті қызметтер ұсынылған бағаларға сүйене отырып жеке ескеріледі.</w:t>
      </w:r>
    </w:p>
    <w:bookmarkStart w:name="z20" w:id="19"/>
    <w:p>
      <w:pPr>
        <w:spacing w:after="0"/>
        <w:ind w:left="0"/>
        <w:jc w:val="both"/>
      </w:pPr>
      <w:r>
        <w:rPr>
          <w:rFonts w:ascii="Times New Roman"/>
          <w:b w:val="false"/>
          <w:i w:val="false"/>
          <w:color w:val="000000"/>
          <w:sz w:val="28"/>
        </w:rPr>
        <w:t>
      9. Көрсетілетін қызметтердің түрлері бойынша қолданысқа енгізілген активтердің бөлек есебін жүргізу мақсатында негізгі құралдардың барлық тізбесінен:</w:t>
      </w:r>
    </w:p>
    <w:bookmarkEnd w:id="19"/>
    <w:p>
      <w:pPr>
        <w:spacing w:after="0"/>
        <w:ind w:left="0"/>
        <w:jc w:val="both"/>
      </w:pPr>
      <w:r>
        <w:rPr>
          <w:rFonts w:ascii="Times New Roman"/>
          <w:b w:val="false"/>
          <w:i w:val="false"/>
          <w:color w:val="000000"/>
          <w:sz w:val="28"/>
        </w:rPr>
        <w:t>
      1) қызметтерге тікелей қолданысқа енгізілген активтер;</w:t>
      </w:r>
    </w:p>
    <w:p>
      <w:pPr>
        <w:spacing w:after="0"/>
        <w:ind w:left="0"/>
        <w:jc w:val="both"/>
      </w:pPr>
      <w:r>
        <w:rPr>
          <w:rFonts w:ascii="Times New Roman"/>
          <w:b w:val="false"/>
          <w:i w:val="false"/>
          <w:color w:val="000000"/>
          <w:sz w:val="28"/>
        </w:rPr>
        <w:t>
      2) қызметтерге жанама қолданысқа енгізілген активтер;</w:t>
      </w:r>
    </w:p>
    <w:p>
      <w:pPr>
        <w:spacing w:after="0"/>
        <w:ind w:left="0"/>
        <w:jc w:val="both"/>
      </w:pPr>
      <w:r>
        <w:rPr>
          <w:rFonts w:ascii="Times New Roman"/>
          <w:b w:val="false"/>
          <w:i w:val="false"/>
          <w:color w:val="000000"/>
          <w:sz w:val="28"/>
        </w:rPr>
        <w:t>
      3) қызметтерге бірлескен қолданысқа енгізілген активтер;</w:t>
      </w:r>
    </w:p>
    <w:p>
      <w:pPr>
        <w:spacing w:after="0"/>
        <w:ind w:left="0"/>
        <w:jc w:val="both"/>
      </w:pPr>
      <w:r>
        <w:rPr>
          <w:rFonts w:ascii="Times New Roman"/>
          <w:b w:val="false"/>
          <w:i w:val="false"/>
          <w:color w:val="000000"/>
          <w:sz w:val="28"/>
        </w:rPr>
        <w:t>
      4) жалпы активтер болып бөлінеді.</w:t>
      </w:r>
    </w:p>
    <w:bookmarkStart w:name="z21" w:id="20"/>
    <w:p>
      <w:pPr>
        <w:spacing w:after="0"/>
        <w:ind w:left="0"/>
        <w:jc w:val="both"/>
      </w:pPr>
      <w:r>
        <w:rPr>
          <w:rFonts w:ascii="Times New Roman"/>
          <w:b w:val="false"/>
          <w:i w:val="false"/>
          <w:color w:val="000000"/>
          <w:sz w:val="28"/>
        </w:rPr>
        <w:t>
      10. Тікелей қолданысқа енгізілген активтер белгілі бір қызметке тікелей жатады. Жанама қолданысқа енгізілген, бірлескен қолданысқа енгізілген және жалпы активтер қызметтерге бөлу базасы мен олардың негізінде есептелген бөлу коэффициенттері қолданыла отырып жатқызылады.</w:t>
      </w:r>
    </w:p>
    <w:bookmarkEnd w:id="20"/>
    <w:bookmarkStart w:name="z22" w:id="21"/>
    <w:p>
      <w:pPr>
        <w:spacing w:after="0"/>
        <w:ind w:left="0"/>
        <w:jc w:val="both"/>
      </w:pPr>
      <w:r>
        <w:rPr>
          <w:rFonts w:ascii="Times New Roman"/>
          <w:b w:val="false"/>
          <w:i w:val="false"/>
          <w:color w:val="000000"/>
          <w:sz w:val="28"/>
        </w:rPr>
        <w:t>
      11. Субъектінің негізгі құралдары шығындардың бөлек есебін жүргізу мақсатында Қазақстан Республикасында қолданылатын техникалық реттеу саласындағы уәкілетті орган бекіткен негізгі қорлардың сыныптауышына сәйкес технологиялық белгілер бойынша топтастырылады:</w:t>
      </w:r>
    </w:p>
    <w:bookmarkEnd w:id="21"/>
    <w:p>
      <w:pPr>
        <w:spacing w:after="0"/>
        <w:ind w:left="0"/>
        <w:jc w:val="both"/>
      </w:pPr>
      <w:r>
        <w:rPr>
          <w:rFonts w:ascii="Times New Roman"/>
          <w:b w:val="false"/>
          <w:i w:val="false"/>
          <w:color w:val="000000"/>
          <w:sz w:val="28"/>
        </w:rPr>
        <w:t>
      1) ғимараттар, құрылыстар (сорғы станциясы, қызметтік ғимарат);</w:t>
      </w:r>
    </w:p>
    <w:p>
      <w:pPr>
        <w:spacing w:after="0"/>
        <w:ind w:left="0"/>
        <w:jc w:val="both"/>
      </w:pPr>
      <w:r>
        <w:rPr>
          <w:rFonts w:ascii="Times New Roman"/>
          <w:b w:val="false"/>
          <w:i w:val="false"/>
          <w:color w:val="000000"/>
          <w:sz w:val="28"/>
        </w:rPr>
        <w:t>
      2) құрылыстар (су арналары, бұру арналары, дамбалар, бөгеттер, резервуарлар, цистерналар, бактар мен басқа да сыйымдылықтар, жабық коллекторлық-дренажды желі, дренажды желі, су жіберу, қоршаулар, өзге де құрылыстар);</w:t>
      </w:r>
    </w:p>
    <w:p>
      <w:pPr>
        <w:spacing w:after="0"/>
        <w:ind w:left="0"/>
        <w:jc w:val="both"/>
      </w:pPr>
      <w:r>
        <w:rPr>
          <w:rFonts w:ascii="Times New Roman"/>
          <w:b w:val="false"/>
          <w:i w:val="false"/>
          <w:color w:val="000000"/>
          <w:sz w:val="28"/>
        </w:rPr>
        <w:t>
      3) өткізу құрылғылары (электр беру және байланыс құрылғылары мен желілері, ішкі құбыржолдары, құбыржолдары, сумен жабдықтау, суды бұру және жылумен жабдықтау желілері);</w:t>
      </w:r>
    </w:p>
    <w:p>
      <w:pPr>
        <w:spacing w:after="0"/>
        <w:ind w:left="0"/>
        <w:jc w:val="both"/>
      </w:pPr>
      <w:r>
        <w:rPr>
          <w:rFonts w:ascii="Times New Roman"/>
          <w:b w:val="false"/>
          <w:i w:val="false"/>
          <w:color w:val="000000"/>
          <w:sz w:val="28"/>
        </w:rPr>
        <w:t>
      4) күштік машиналар мен жабдықтар (жылу техникалық жабдық, электр қозғалтқыштары мен дизель-генераторлар, өзге күштік қондырғылар мен жабдықтар (ажыратқыш, жетек);</w:t>
      </w:r>
    </w:p>
    <w:p>
      <w:pPr>
        <w:spacing w:after="0"/>
        <w:ind w:left="0"/>
        <w:jc w:val="both"/>
      </w:pPr>
      <w:r>
        <w:rPr>
          <w:rFonts w:ascii="Times New Roman"/>
          <w:b w:val="false"/>
          <w:i w:val="false"/>
          <w:color w:val="000000"/>
          <w:sz w:val="28"/>
        </w:rPr>
        <w:t>
      5) қызмет түрлері бойынша жұмыс машиналары мен жабдық (мобильдік көліктен басқа);</w:t>
      </w:r>
    </w:p>
    <w:p>
      <w:pPr>
        <w:spacing w:after="0"/>
        <w:ind w:left="0"/>
        <w:jc w:val="both"/>
      </w:pPr>
      <w:r>
        <w:rPr>
          <w:rFonts w:ascii="Times New Roman"/>
          <w:b w:val="false"/>
          <w:i w:val="false"/>
          <w:color w:val="000000"/>
          <w:sz w:val="28"/>
        </w:rPr>
        <w:t>
      6) басқа да машиналар мен жабдық (мобильдік көліктен басқа) (сорғылар, көтергіш-көліктік, тиеу-түсіру машиналары мен жабдықтар (тельфер, бульдозер), электрмен дәнекерлеуге және кесуге (дәнекерлеу агрегаты) арналған машиналар мен жабдықтар;</w:t>
      </w:r>
    </w:p>
    <w:p>
      <w:pPr>
        <w:spacing w:after="0"/>
        <w:ind w:left="0"/>
        <w:jc w:val="both"/>
      </w:pPr>
      <w:r>
        <w:rPr>
          <w:rFonts w:ascii="Times New Roman"/>
          <w:b w:val="false"/>
          <w:i w:val="false"/>
          <w:color w:val="000000"/>
          <w:sz w:val="28"/>
        </w:rPr>
        <w:t>
      7) мобильдік көлік (автомобиль көлігінің жылжымалы құрамы, өндірістік көлік, жеңіл автокөлігі, өзге көлік құралдары);</w:t>
      </w:r>
    </w:p>
    <w:p>
      <w:pPr>
        <w:spacing w:after="0"/>
        <w:ind w:left="0"/>
        <w:jc w:val="both"/>
      </w:pPr>
      <w:r>
        <w:rPr>
          <w:rFonts w:ascii="Times New Roman"/>
          <w:b w:val="false"/>
          <w:i w:val="false"/>
          <w:color w:val="000000"/>
          <w:sz w:val="28"/>
        </w:rPr>
        <w:t>
      8) деректерді өңдеу бойынша компьютерлік, перифериялық құрылғылар мен жабдықтар (деректерді өңдейтін компьютерлер, перифериялық құрылғылар мен жабдықтар);</w:t>
      </w:r>
    </w:p>
    <w:p>
      <w:pPr>
        <w:spacing w:after="0"/>
        <w:ind w:left="0"/>
        <w:jc w:val="both"/>
      </w:pPr>
      <w:r>
        <w:rPr>
          <w:rFonts w:ascii="Times New Roman"/>
          <w:b w:val="false"/>
          <w:i w:val="false"/>
          <w:color w:val="000000"/>
          <w:sz w:val="28"/>
        </w:rPr>
        <w:t>
      9) басқа топтарға енгізілмеген қолданысқа енгізілген активтер (материалдық емес активтер, офистік жиһаз, аспаптар, өндірістік мүкәммал және керек-жарақтар, көшіру көбейту техникасы, өлшеуіш және реттеуіш аспаптар мен құрылғылар, зертханалық жабдық).</w:t>
      </w:r>
    </w:p>
    <w:bookmarkStart w:name="z23" w:id="22"/>
    <w:p>
      <w:pPr>
        <w:spacing w:after="0"/>
        <w:ind w:left="0"/>
        <w:jc w:val="both"/>
      </w:pPr>
      <w:r>
        <w:rPr>
          <w:rFonts w:ascii="Times New Roman"/>
          <w:b w:val="false"/>
          <w:i w:val="false"/>
          <w:color w:val="000000"/>
          <w:sz w:val="28"/>
        </w:rPr>
        <w:t xml:space="preserve">
      12. Қызметтерге қолданысқа енгізілген активтердің құнын бөлу үшін активтердің құны өткен қаржы жылының соңғы есепті күніндегі жағдай бойынша субъектінің негізгі құралдарының қалдық құнының негізінде айқындалатын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Қызметтердің түрлері бойынша қолданысқа енгізілген активтерді бөлу кестесі толтырылады.</w:t>
      </w:r>
    </w:p>
    <w:bookmarkEnd w:id="22"/>
    <w:p>
      <w:pPr>
        <w:spacing w:after="0"/>
        <w:ind w:left="0"/>
        <w:jc w:val="both"/>
      </w:pPr>
      <w:r>
        <w:rPr>
          <w:rFonts w:ascii="Times New Roman"/>
          <w:b w:val="false"/>
          <w:i w:val="false"/>
          <w:color w:val="000000"/>
          <w:sz w:val="28"/>
        </w:rPr>
        <w:t xml:space="preserve">
      Негізгі құралдардың әрбір тобы үшін бөлу коэффициенті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Тобы бойынша активтерді және шығындарды бөлу коэффициенті есебінің қорытынды жолынан Қызметтердің түрлері бойынша қолданысқа енгізілген активтерді бөлу кестесіне (осы Қағидаларға </w:t>
      </w:r>
      <w:r>
        <w:rPr>
          <w:rFonts w:ascii="Times New Roman"/>
          <w:b w:val="false"/>
          <w:i w:val="false"/>
          <w:color w:val="000000"/>
          <w:sz w:val="28"/>
        </w:rPr>
        <w:t>1-қосымша</w:t>
      </w:r>
      <w:r>
        <w:rPr>
          <w:rFonts w:ascii="Times New Roman"/>
          <w:b w:val="false"/>
          <w:i w:val="false"/>
          <w:color w:val="000000"/>
          <w:sz w:val="28"/>
        </w:rPr>
        <w:t>) қойылады. Әрбір қызметке жатқызылатын негізгі құралдардың топтары активтерінің құны бөлу коэффициентіне қолданысқа енгізілген активтер құнының көбейтіндісі ретінде айқындалады.</w:t>
      </w:r>
    </w:p>
    <w:bookmarkStart w:name="z24" w:id="23"/>
    <w:p>
      <w:pPr>
        <w:spacing w:after="0"/>
        <w:ind w:left="0"/>
        <w:jc w:val="both"/>
      </w:pPr>
      <w:r>
        <w:rPr>
          <w:rFonts w:ascii="Times New Roman"/>
          <w:b w:val="false"/>
          <w:i w:val="false"/>
          <w:color w:val="000000"/>
          <w:sz w:val="28"/>
        </w:rPr>
        <w:t xml:space="preserve">
      13. Негізгі құралдардың әрбір тобы үшін Тобы бойынша активтерді және шығындарды бөлу коэффициентінің есебі (осы Қағидаларға </w:t>
      </w:r>
      <w:r>
        <w:rPr>
          <w:rFonts w:ascii="Times New Roman"/>
          <w:b w:val="false"/>
          <w:i w:val="false"/>
          <w:color w:val="000000"/>
          <w:sz w:val="28"/>
        </w:rPr>
        <w:t>2-қосымша</w:t>
      </w:r>
      <w:r>
        <w:rPr>
          <w:rFonts w:ascii="Times New Roman"/>
          <w:b w:val="false"/>
          <w:i w:val="false"/>
          <w:color w:val="000000"/>
          <w:sz w:val="28"/>
        </w:rPr>
        <w:t xml:space="preserve">) жасалады, оның нәтижесі тұтастай негізгі құралдардың тобы үшін бөлу коэффициентін айқындау болып табылады. Тобы бойынша активтерді және шығындарды бөлу коэффициентінің есебі (осы Қағидаларға </w:t>
      </w:r>
      <w:r>
        <w:rPr>
          <w:rFonts w:ascii="Times New Roman"/>
          <w:b w:val="false"/>
          <w:i w:val="false"/>
          <w:color w:val="000000"/>
          <w:sz w:val="28"/>
        </w:rPr>
        <w:t>2-қосымша</w:t>
      </w:r>
      <w:r>
        <w:rPr>
          <w:rFonts w:ascii="Times New Roman"/>
          <w:b w:val="false"/>
          <w:i w:val="false"/>
          <w:color w:val="000000"/>
          <w:sz w:val="28"/>
        </w:rPr>
        <w:t>) негізгі құралдар тобының барлық бірліктері енгізіледі, жанама, бірлескен және жалпы активтердің бөлу базасы айқындалады. Негізгі құралдардың әрбір қолданысқа енгізілген бірлігінің коэффициенті бөлу базасының қосынды мәніне белгілі бір қызмет үшін бөлу базасының бөліндісі ретінде айқындалады.</w:t>
      </w:r>
    </w:p>
    <w:bookmarkEnd w:id="23"/>
    <w:bookmarkStart w:name="z25" w:id="24"/>
    <w:p>
      <w:pPr>
        <w:spacing w:after="0"/>
        <w:ind w:left="0"/>
        <w:jc w:val="both"/>
      </w:pPr>
      <w:r>
        <w:rPr>
          <w:rFonts w:ascii="Times New Roman"/>
          <w:b w:val="false"/>
          <w:i w:val="false"/>
          <w:color w:val="000000"/>
          <w:sz w:val="28"/>
        </w:rPr>
        <w:t>
      14. Реттеліп көрсетілетін қызметтер түрлерін көрсетуге байланысты шығындар Субъектінің есепке алу саясатына сәйкес анықталады. Бұл ретте тарифтік сметаларды қалыптастыру кезінде шығындар табиғи монополия субъектілерінің қызметтеріне (тауарларына, жұмыстарына) тарифтер (бағалар, алымдар мөлшерлемелерін) бекіту кезінде қолданылатын шығындарды қалыптастырудың ерекше тәртібінің талаптары ескеріле отырып есепке алынады.</w:t>
      </w:r>
    </w:p>
    <w:bookmarkEnd w:id="24"/>
    <w:p>
      <w:pPr>
        <w:spacing w:after="0"/>
        <w:ind w:left="0"/>
        <w:jc w:val="both"/>
      </w:pPr>
      <w:r>
        <w:rPr>
          <w:rFonts w:ascii="Times New Roman"/>
          <w:b w:val="false"/>
          <w:i w:val="false"/>
          <w:color w:val="000000"/>
          <w:sz w:val="28"/>
        </w:rPr>
        <w:t xml:space="preserve">
      Қызметтер түрлері бойынша кірістер мен шығындарды бөлу қорытындылары туралы есеп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нысаны бойынша жасалады.</w:t>
      </w:r>
    </w:p>
    <w:bookmarkStart w:name="z26" w:id="25"/>
    <w:p>
      <w:pPr>
        <w:spacing w:after="0"/>
        <w:ind w:left="0"/>
        <w:jc w:val="both"/>
      </w:pPr>
      <w:r>
        <w:rPr>
          <w:rFonts w:ascii="Times New Roman"/>
          <w:b w:val="false"/>
          <w:i w:val="false"/>
          <w:color w:val="000000"/>
          <w:sz w:val="28"/>
        </w:rPr>
        <w:t>
      15. Субъектінің реттеліп көрсетілетін және реттеліп көрсетілмейтін қызметтерді көрсету шығындары мынадай баптарды қамтиды:</w:t>
      </w:r>
    </w:p>
    <w:bookmarkEnd w:id="25"/>
    <w:p>
      <w:pPr>
        <w:spacing w:after="0"/>
        <w:ind w:left="0"/>
        <w:jc w:val="both"/>
      </w:pPr>
      <w:r>
        <w:rPr>
          <w:rFonts w:ascii="Times New Roman"/>
          <w:b w:val="false"/>
          <w:i w:val="false"/>
          <w:color w:val="000000"/>
          <w:sz w:val="28"/>
        </w:rPr>
        <w:t>
      1) негізгі құралдардың тозуы және материалдық емес активтердің амортизациясы;</w:t>
      </w:r>
    </w:p>
    <w:p>
      <w:pPr>
        <w:spacing w:after="0"/>
        <w:ind w:left="0"/>
        <w:jc w:val="both"/>
      </w:pPr>
      <w:r>
        <w:rPr>
          <w:rFonts w:ascii="Times New Roman"/>
          <w:b w:val="false"/>
          <w:i w:val="false"/>
          <w:color w:val="000000"/>
          <w:sz w:val="28"/>
        </w:rPr>
        <w:t>
      2) негізгі құралдар құнының өсуіне алып келмейтін негізгі құралдарды жөндеу шығыстары;</w:t>
      </w:r>
    </w:p>
    <w:p>
      <w:pPr>
        <w:spacing w:after="0"/>
        <w:ind w:left="0"/>
        <w:jc w:val="both"/>
      </w:pPr>
      <w:r>
        <w:rPr>
          <w:rFonts w:ascii="Times New Roman"/>
          <w:b w:val="false"/>
          <w:i w:val="false"/>
          <w:color w:val="000000"/>
          <w:sz w:val="28"/>
        </w:rPr>
        <w:t>
      3) еңбекке ақы төлеу шығыстары;</w:t>
      </w:r>
    </w:p>
    <w:p>
      <w:pPr>
        <w:spacing w:after="0"/>
        <w:ind w:left="0"/>
        <w:jc w:val="both"/>
      </w:pPr>
      <w:r>
        <w:rPr>
          <w:rFonts w:ascii="Times New Roman"/>
          <w:b w:val="false"/>
          <w:i w:val="false"/>
          <w:color w:val="000000"/>
          <w:sz w:val="28"/>
        </w:rPr>
        <w:t>
      4) әлеуметтік салық бойынша шығыстар;</w:t>
      </w:r>
    </w:p>
    <w:p>
      <w:pPr>
        <w:spacing w:after="0"/>
        <w:ind w:left="0"/>
        <w:jc w:val="both"/>
      </w:pPr>
      <w:r>
        <w:rPr>
          <w:rFonts w:ascii="Times New Roman"/>
          <w:b w:val="false"/>
          <w:i w:val="false"/>
          <w:color w:val="000000"/>
          <w:sz w:val="28"/>
        </w:rPr>
        <w:t>
      5) пайдалану шығыстары;</w:t>
      </w:r>
    </w:p>
    <w:p>
      <w:pPr>
        <w:spacing w:after="0"/>
        <w:ind w:left="0"/>
        <w:jc w:val="both"/>
      </w:pPr>
      <w:r>
        <w:rPr>
          <w:rFonts w:ascii="Times New Roman"/>
          <w:b w:val="false"/>
          <w:i w:val="false"/>
          <w:color w:val="000000"/>
          <w:sz w:val="28"/>
        </w:rPr>
        <w:t>
      6) кезең шығыстары;</w:t>
      </w:r>
    </w:p>
    <w:p>
      <w:pPr>
        <w:spacing w:after="0"/>
        <w:ind w:left="0"/>
        <w:jc w:val="both"/>
      </w:pPr>
      <w:r>
        <w:rPr>
          <w:rFonts w:ascii="Times New Roman"/>
          <w:b w:val="false"/>
          <w:i w:val="false"/>
          <w:color w:val="000000"/>
          <w:sz w:val="28"/>
        </w:rPr>
        <w:t>
      7) өзге де шығыстар.</w:t>
      </w:r>
    </w:p>
    <w:p>
      <w:pPr>
        <w:spacing w:after="0"/>
        <w:ind w:left="0"/>
        <w:jc w:val="both"/>
      </w:pPr>
      <w:r>
        <w:rPr>
          <w:rFonts w:ascii="Times New Roman"/>
          <w:b w:val="false"/>
          <w:i w:val="false"/>
          <w:color w:val="000000"/>
          <w:sz w:val="28"/>
        </w:rPr>
        <w:t>
      Әрбір баптың ішінде шығындар неғұрлым жан-жақты нақтыланады.</w:t>
      </w:r>
    </w:p>
    <w:bookmarkStart w:name="z27" w:id="26"/>
    <w:p>
      <w:pPr>
        <w:spacing w:after="0"/>
        <w:ind w:left="0"/>
        <w:jc w:val="both"/>
      </w:pPr>
      <w:r>
        <w:rPr>
          <w:rFonts w:ascii="Times New Roman"/>
          <w:b w:val="false"/>
          <w:i w:val="false"/>
          <w:color w:val="000000"/>
          <w:sz w:val="28"/>
        </w:rPr>
        <w:t xml:space="preserve">
      16. Негізгі құралдардың тозуы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санамаланған негізгі құралдардың әрбір тобы үшін айқындалады және Қызметтердің түрлері бойынша қолданысқа енгізілген активтерді бөлу кестесі (осы Қағидаларға </w:t>
      </w:r>
      <w:r>
        <w:rPr>
          <w:rFonts w:ascii="Times New Roman"/>
          <w:b w:val="false"/>
          <w:i w:val="false"/>
          <w:color w:val="000000"/>
          <w:sz w:val="28"/>
        </w:rPr>
        <w:t>1-қосымша</w:t>
      </w:r>
      <w:r>
        <w:rPr>
          <w:rFonts w:ascii="Times New Roman"/>
          <w:b w:val="false"/>
          <w:i w:val="false"/>
          <w:color w:val="000000"/>
          <w:sz w:val="28"/>
        </w:rPr>
        <w:t>) бойынша есептелген активтерді бөлу тиісті коэффициенттерге сай қызметтерге жатқызылады.</w:t>
      </w:r>
    </w:p>
    <w:bookmarkEnd w:id="26"/>
    <w:bookmarkStart w:name="z28" w:id="27"/>
    <w:p>
      <w:pPr>
        <w:spacing w:after="0"/>
        <w:ind w:left="0"/>
        <w:jc w:val="both"/>
      </w:pPr>
      <w:r>
        <w:rPr>
          <w:rFonts w:ascii="Times New Roman"/>
          <w:b w:val="false"/>
          <w:i w:val="false"/>
          <w:color w:val="000000"/>
          <w:sz w:val="28"/>
        </w:rPr>
        <w:t xml:space="preserve">
      17. Материалдық емес активтердің амортизациясы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нысаны бойынша есептелген бөлу коэффициенттері бойынша қызметтерге жатқызылады.</w:t>
      </w:r>
    </w:p>
    <w:bookmarkEnd w:id="27"/>
    <w:bookmarkStart w:name="z29" w:id="28"/>
    <w:p>
      <w:pPr>
        <w:spacing w:after="0"/>
        <w:ind w:left="0"/>
        <w:jc w:val="both"/>
      </w:pPr>
      <w:r>
        <w:rPr>
          <w:rFonts w:ascii="Times New Roman"/>
          <w:b w:val="false"/>
          <w:i w:val="false"/>
          <w:color w:val="000000"/>
          <w:sz w:val="28"/>
        </w:rPr>
        <w:t xml:space="preserve">
      18. Негізгі құралдардың құнын өсіруге алып келмейтін негізгі құралдарды жөндеуге арналған шығыстар Қызметтердің түрлері бойынша қолданысқа енгізілген активтерді бөлу кестесі (осы Қағидаларға </w:t>
      </w:r>
      <w:r>
        <w:rPr>
          <w:rFonts w:ascii="Times New Roman"/>
          <w:b w:val="false"/>
          <w:i w:val="false"/>
          <w:color w:val="000000"/>
          <w:sz w:val="28"/>
        </w:rPr>
        <w:t>1-қосымша</w:t>
      </w:r>
      <w:r>
        <w:rPr>
          <w:rFonts w:ascii="Times New Roman"/>
          <w:b w:val="false"/>
          <w:i w:val="false"/>
          <w:color w:val="000000"/>
          <w:sz w:val="28"/>
        </w:rPr>
        <w:t>) бойынша есептелген негізгі құралдардың топтары бойынша бөлудің тиісті коэффициенттеріне сай қызметтерге жатады.</w:t>
      </w:r>
    </w:p>
    <w:bookmarkEnd w:id="28"/>
    <w:bookmarkStart w:name="z30" w:id="29"/>
    <w:p>
      <w:pPr>
        <w:spacing w:after="0"/>
        <w:ind w:left="0"/>
        <w:jc w:val="both"/>
      </w:pPr>
      <w:r>
        <w:rPr>
          <w:rFonts w:ascii="Times New Roman"/>
          <w:b w:val="false"/>
          <w:i w:val="false"/>
          <w:color w:val="000000"/>
          <w:sz w:val="28"/>
        </w:rPr>
        <w:t>
      19. Еңбекке ақы төлеу шығыстары тікелей де, жанама да, бірлескен де және жалпы болуы мүмкін. Шығындардың бөлек есебі мақсатында персонал мынадай белгілер бойынша топтастырылады:</w:t>
      </w:r>
    </w:p>
    <w:bookmarkEnd w:id="29"/>
    <w:p>
      <w:pPr>
        <w:spacing w:after="0"/>
        <w:ind w:left="0"/>
        <w:jc w:val="both"/>
      </w:pPr>
      <w:r>
        <w:rPr>
          <w:rFonts w:ascii="Times New Roman"/>
          <w:b w:val="false"/>
          <w:i w:val="false"/>
          <w:color w:val="000000"/>
          <w:sz w:val="28"/>
        </w:rPr>
        <w:t>
      1) жұмысы белгілі бір қызмет көрсетуге байланысты персонал;</w:t>
      </w:r>
    </w:p>
    <w:p>
      <w:pPr>
        <w:spacing w:after="0"/>
        <w:ind w:left="0"/>
        <w:jc w:val="both"/>
      </w:pPr>
      <w:r>
        <w:rPr>
          <w:rFonts w:ascii="Times New Roman"/>
          <w:b w:val="false"/>
          <w:i w:val="false"/>
          <w:color w:val="000000"/>
          <w:sz w:val="28"/>
        </w:rPr>
        <w:t>
      2) жұмысы екі және одан да көп қызметтер көрсетуге байланысты персонал.</w:t>
      </w:r>
    </w:p>
    <w:p>
      <w:pPr>
        <w:spacing w:after="0"/>
        <w:ind w:left="0"/>
        <w:jc w:val="both"/>
      </w:pPr>
      <w:r>
        <w:rPr>
          <w:rFonts w:ascii="Times New Roman"/>
          <w:b w:val="false"/>
          <w:i w:val="false"/>
          <w:color w:val="000000"/>
          <w:sz w:val="28"/>
        </w:rPr>
        <w:t>
      Бір қызметті көрсетуге байланысты персоналдың еңбекақысы бойынша шығыстар тікелей болып табылады және толығымен бір қызметке жатқызылады.</w:t>
      </w:r>
    </w:p>
    <w:p>
      <w:pPr>
        <w:spacing w:after="0"/>
        <w:ind w:left="0"/>
        <w:jc w:val="both"/>
      </w:pPr>
      <w:r>
        <w:rPr>
          <w:rFonts w:ascii="Times New Roman"/>
          <w:b w:val="false"/>
          <w:i w:val="false"/>
          <w:color w:val="000000"/>
          <w:sz w:val="28"/>
        </w:rPr>
        <w:t>
      Екі және одан да көп қызметті көрсетуге байланысты персоналдың еңбекақысы бойынша шығыстар жанама, бірлескен немесе жалпы болып табылады және қызметтерге бөлу базасы мен бөлу коэффициенті пайдаланылып бөлінеді.</w:t>
      </w:r>
    </w:p>
    <w:bookmarkStart w:name="z31" w:id="30"/>
    <w:p>
      <w:pPr>
        <w:spacing w:after="0"/>
        <w:ind w:left="0"/>
        <w:jc w:val="both"/>
      </w:pPr>
      <w:r>
        <w:rPr>
          <w:rFonts w:ascii="Times New Roman"/>
          <w:b w:val="false"/>
          <w:i w:val="false"/>
          <w:color w:val="000000"/>
          <w:sz w:val="28"/>
        </w:rPr>
        <w:t>
      20. Технологиялық процеске қатысы бойынша өндірістік персонал мынадай топтарға бөлінеді:</w:t>
      </w:r>
    </w:p>
    <w:bookmarkEnd w:id="30"/>
    <w:p>
      <w:pPr>
        <w:spacing w:after="0"/>
        <w:ind w:left="0"/>
        <w:jc w:val="both"/>
      </w:pPr>
      <w:r>
        <w:rPr>
          <w:rFonts w:ascii="Times New Roman"/>
          <w:b w:val="false"/>
          <w:i w:val="false"/>
          <w:color w:val="000000"/>
          <w:sz w:val="28"/>
        </w:rPr>
        <w:t>
      негізгі және негізгі емес қызметпен айналысатын персонал;</w:t>
      </w:r>
    </w:p>
    <w:p>
      <w:pPr>
        <w:spacing w:after="0"/>
        <w:ind w:left="0"/>
        <w:jc w:val="both"/>
      </w:pPr>
      <w:r>
        <w:rPr>
          <w:rFonts w:ascii="Times New Roman"/>
          <w:b w:val="false"/>
          <w:i w:val="false"/>
          <w:color w:val="000000"/>
          <w:sz w:val="28"/>
        </w:rPr>
        <w:t>
      көмекші персонал;</w:t>
      </w:r>
    </w:p>
    <w:p>
      <w:pPr>
        <w:spacing w:after="0"/>
        <w:ind w:left="0"/>
        <w:jc w:val="both"/>
      </w:pPr>
      <w:r>
        <w:rPr>
          <w:rFonts w:ascii="Times New Roman"/>
          <w:b w:val="false"/>
          <w:i w:val="false"/>
          <w:color w:val="000000"/>
          <w:sz w:val="28"/>
        </w:rPr>
        <w:t>
      өзге де персонал.</w:t>
      </w:r>
    </w:p>
    <w:p>
      <w:pPr>
        <w:spacing w:after="0"/>
        <w:ind w:left="0"/>
        <w:jc w:val="both"/>
      </w:pPr>
      <w:r>
        <w:rPr>
          <w:rFonts w:ascii="Times New Roman"/>
          <w:b w:val="false"/>
          <w:i w:val="false"/>
          <w:color w:val="000000"/>
          <w:sz w:val="28"/>
        </w:rPr>
        <w:t>
      Персоналдың әрбір тобындағы еңбекақы шығыстары нақты қызметке, егер персоналдың жұмысы тек бір ғана қызметпен тікелей байланысты болса, тікелей жатады.</w:t>
      </w:r>
    </w:p>
    <w:p>
      <w:pPr>
        <w:spacing w:after="0"/>
        <w:ind w:left="0"/>
        <w:jc w:val="both"/>
      </w:pPr>
      <w:r>
        <w:rPr>
          <w:rFonts w:ascii="Times New Roman"/>
          <w:b w:val="false"/>
          <w:i w:val="false"/>
          <w:color w:val="000000"/>
          <w:sz w:val="28"/>
        </w:rPr>
        <w:t>
      Егер осы топта жұмысы екі немесе одан да көп қызметті көрсетуге байланысты персонал бар болса, онда еңбекақы шығыстары қызметтер арасында бөлу базасы пайдаланылып бөлінеді.</w:t>
      </w:r>
    </w:p>
    <w:p>
      <w:pPr>
        <w:spacing w:after="0"/>
        <w:ind w:left="0"/>
        <w:jc w:val="both"/>
      </w:pPr>
      <w:r>
        <w:rPr>
          <w:rFonts w:ascii="Times New Roman"/>
          <w:b w:val="false"/>
          <w:i w:val="false"/>
          <w:color w:val="000000"/>
          <w:sz w:val="28"/>
        </w:rPr>
        <w:t xml:space="preserve">
      Еңбекке ақы төлеу ақы шығыстары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персоналдың тиісті топтары үшін персоналдың еңбегіне ақы төлеу шығыстарын бөлу коэффициентінің есебі бойынша есептелген бөлу коэффициенттері бойынша қызметтеріне жатқызылады.</w:t>
      </w:r>
    </w:p>
    <w:bookmarkStart w:name="z32" w:id="31"/>
    <w:p>
      <w:pPr>
        <w:spacing w:after="0"/>
        <w:ind w:left="0"/>
        <w:jc w:val="both"/>
      </w:pPr>
      <w:r>
        <w:rPr>
          <w:rFonts w:ascii="Times New Roman"/>
          <w:b w:val="false"/>
          <w:i w:val="false"/>
          <w:color w:val="000000"/>
          <w:sz w:val="28"/>
        </w:rPr>
        <w:t>
      21. Әлеуметтік салық бойынша шығыстар персоналдың тиісті тобындағы еңбекке ақы төлеу шығыстары сияқты сол бір бөлу коэффициенттері бойынша қызметтерге бөлінеді.</w:t>
      </w:r>
    </w:p>
    <w:bookmarkEnd w:id="31"/>
    <w:bookmarkStart w:name="z33" w:id="32"/>
    <w:p>
      <w:pPr>
        <w:spacing w:after="0"/>
        <w:ind w:left="0"/>
        <w:jc w:val="both"/>
      </w:pPr>
      <w:r>
        <w:rPr>
          <w:rFonts w:ascii="Times New Roman"/>
          <w:b w:val="false"/>
          <w:i w:val="false"/>
          <w:color w:val="000000"/>
          <w:sz w:val="28"/>
        </w:rPr>
        <w:t xml:space="preserve">
      22. Негізгі құралдарды пайдалануға арналған шығыстар Қызметтердің түрлері бойынша қолданысқа енгізілген активтерді бөлу кестесі (осы Қағидаларға </w:t>
      </w:r>
      <w:r>
        <w:rPr>
          <w:rFonts w:ascii="Times New Roman"/>
          <w:b w:val="false"/>
          <w:i w:val="false"/>
          <w:color w:val="000000"/>
          <w:sz w:val="28"/>
        </w:rPr>
        <w:t>1-қосымша</w:t>
      </w:r>
      <w:r>
        <w:rPr>
          <w:rFonts w:ascii="Times New Roman"/>
          <w:b w:val="false"/>
          <w:i w:val="false"/>
          <w:color w:val="000000"/>
          <w:sz w:val="28"/>
        </w:rPr>
        <w:t>) бойынша негізгі құралдардың тиісті топтарының бөлу коэффициентін пайдалана отырып қызметтерге жатқызылады. Пайдалануға шығыстарды бөлген кезде қызметтерге мынадай:</w:t>
      </w:r>
    </w:p>
    <w:bookmarkEnd w:id="32"/>
    <w:p>
      <w:pPr>
        <w:spacing w:after="0"/>
        <w:ind w:left="0"/>
        <w:jc w:val="both"/>
      </w:pPr>
      <w:r>
        <w:rPr>
          <w:rFonts w:ascii="Times New Roman"/>
          <w:b w:val="false"/>
          <w:i w:val="false"/>
          <w:color w:val="000000"/>
          <w:sz w:val="28"/>
        </w:rPr>
        <w:t>
      1) негізгі құралдарға қызмет көрсетуге арналған материалдардың шығындары қызметтерге тиісті негізгі құралдарды қызметтерге бөлу қағидаты бойынша бөлінеді;</w:t>
      </w:r>
    </w:p>
    <w:p>
      <w:pPr>
        <w:spacing w:after="0"/>
        <w:ind w:left="0"/>
        <w:jc w:val="both"/>
      </w:pPr>
      <w:r>
        <w:rPr>
          <w:rFonts w:ascii="Times New Roman"/>
          <w:b w:val="false"/>
          <w:i w:val="false"/>
          <w:color w:val="000000"/>
          <w:sz w:val="28"/>
        </w:rPr>
        <w:t>
      2) отын шығындары шағын станцияларды жылытумен тікелей байланысты, сондықтан олар қызметтерге шағын станциялардың негізгі құралдарының қызметтеріне бөлу коэффициенті бойынша жатқызылады;</w:t>
      </w:r>
    </w:p>
    <w:p>
      <w:pPr>
        <w:spacing w:after="0"/>
        <w:ind w:left="0"/>
        <w:jc w:val="both"/>
      </w:pPr>
      <w:r>
        <w:rPr>
          <w:rFonts w:ascii="Times New Roman"/>
          <w:b w:val="false"/>
          <w:i w:val="false"/>
          <w:color w:val="000000"/>
          <w:sz w:val="28"/>
        </w:rPr>
        <w:t xml:space="preserve">
      3) жанар-жағар май материалдарының (ЖЖМ) шығындары қызметтерге осы шығындар байланысты болып отырған көлік және арнайы техника қызметтеріне бөлу коэффициенті бойынша бөлінеді (осы Қағидаларға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автокөлік қызметтері (жалдау), негізгі құралдарды жалдау, байланыс қызметтері қызметтерге, егер олар бір ғана қызмет көрсетумен байланысты болса тікелей жатқызылады. Егер осы қызметтер екі және одан да көп қызметті көрсетумен байланысты болса, онда олар шығындарды бөлудің қабылданған базасы бойынша бөлінеді;</w:t>
      </w:r>
    </w:p>
    <w:p>
      <w:pPr>
        <w:spacing w:after="0"/>
        <w:ind w:left="0"/>
        <w:jc w:val="both"/>
      </w:pPr>
      <w:r>
        <w:rPr>
          <w:rFonts w:ascii="Times New Roman"/>
          <w:b w:val="false"/>
          <w:i w:val="false"/>
          <w:color w:val="000000"/>
          <w:sz w:val="28"/>
        </w:rPr>
        <w:t>
      5) негізгі және көмекші өндіріс үшін шаруашылық қажеттілікке арналған электр энергиясының, жылудың, ыстық сумен жабдықтаудың, суық сумен жабдықтаудың, суды бұрудың және өзге коммуналдық қызметтердің шығыстары қызметтерге, егер олар бір ғана қызмет көрсетумен тіке байланысты болған жағдайда тікелей немесе егер олар екі және одан көп қызметті көрсетумен байланысты жағдайда тиісті ғимараттар мен құрылыстар үшін есептелген қызметтерге бөлу коэффициенті бойынша жатқызылады;</w:t>
      </w:r>
    </w:p>
    <w:p>
      <w:pPr>
        <w:spacing w:after="0"/>
        <w:ind w:left="0"/>
        <w:jc w:val="both"/>
      </w:pPr>
      <w:r>
        <w:rPr>
          <w:rFonts w:ascii="Times New Roman"/>
          <w:b w:val="false"/>
          <w:i w:val="false"/>
          <w:color w:val="000000"/>
          <w:sz w:val="28"/>
        </w:rPr>
        <w:t>
      6) персоналды оқыту шығыстары, іссапар шығыстары, еңбекті қорғау шығыстары қызметтерге персоналдың тиісті топтарының еңбегіне ақы төлеудің сол бір қағидаттары бойынша жатқызылады;</w:t>
      </w:r>
    </w:p>
    <w:p>
      <w:pPr>
        <w:spacing w:after="0"/>
        <w:ind w:left="0"/>
        <w:jc w:val="both"/>
      </w:pPr>
      <w:r>
        <w:rPr>
          <w:rFonts w:ascii="Times New Roman"/>
          <w:b w:val="false"/>
          <w:i w:val="false"/>
          <w:color w:val="000000"/>
          <w:sz w:val="28"/>
        </w:rPr>
        <w:t>
      7) өрт және күзеттік қорғау шығыстары қызметтерге тиісті негізгі құралдардың тозуының бөлінуіне ұқсас жатқызылады;</w:t>
      </w:r>
    </w:p>
    <w:p>
      <w:pPr>
        <w:spacing w:after="0"/>
        <w:ind w:left="0"/>
        <w:jc w:val="both"/>
      </w:pPr>
      <w:r>
        <w:rPr>
          <w:rFonts w:ascii="Times New Roman"/>
          <w:b w:val="false"/>
          <w:i w:val="false"/>
          <w:color w:val="000000"/>
          <w:sz w:val="28"/>
        </w:rPr>
        <w:t>
      8) өзге де пайдалану шығындарының шығыстары қызметтерге бөлу базасы бойынша жатқызылады.</w:t>
      </w:r>
    </w:p>
    <w:bookmarkStart w:name="z34" w:id="33"/>
    <w:p>
      <w:pPr>
        <w:spacing w:after="0"/>
        <w:ind w:left="0"/>
        <w:jc w:val="both"/>
      </w:pPr>
      <w:r>
        <w:rPr>
          <w:rFonts w:ascii="Times New Roman"/>
          <w:b w:val="false"/>
          <w:i w:val="false"/>
          <w:color w:val="000000"/>
          <w:sz w:val="28"/>
        </w:rPr>
        <w:t>
      23. Кезең шығыстарын бөлу мынадай тәртіппен жүзеге асырылады:</w:t>
      </w:r>
    </w:p>
    <w:bookmarkEnd w:id="33"/>
    <w:p>
      <w:pPr>
        <w:spacing w:after="0"/>
        <w:ind w:left="0"/>
        <w:jc w:val="both"/>
      </w:pPr>
      <w:r>
        <w:rPr>
          <w:rFonts w:ascii="Times New Roman"/>
          <w:b w:val="false"/>
          <w:i w:val="false"/>
          <w:color w:val="000000"/>
          <w:sz w:val="28"/>
        </w:rPr>
        <w:t>
      1) жалпы және әкімшілік шығыстар қызметтерге негізгі өндірістің тиісті шығындарының қағидаттары бойынша бөлінеді;</w:t>
      </w:r>
    </w:p>
    <w:p>
      <w:pPr>
        <w:spacing w:after="0"/>
        <w:ind w:left="0"/>
        <w:jc w:val="both"/>
      </w:pPr>
      <w:r>
        <w:rPr>
          <w:rFonts w:ascii="Times New Roman"/>
          <w:b w:val="false"/>
          <w:i w:val="false"/>
          <w:color w:val="000000"/>
          <w:sz w:val="28"/>
        </w:rPr>
        <w:t>
      2) өткізу шығыстары қызметтерге, егер олар белгілі бір қызметті көрсетумен тікелей байланысты болса, тікелей жатқызылады. Егер осы шығыстар екі және одан көп қызметті көрсетумен байланысты болса, онда олар қызметтерге бөлу базасы пайдаланылып бөлінеді;</w:t>
      </w:r>
    </w:p>
    <w:p>
      <w:pPr>
        <w:spacing w:after="0"/>
        <w:ind w:left="0"/>
        <w:jc w:val="both"/>
      </w:pPr>
      <w:r>
        <w:rPr>
          <w:rFonts w:ascii="Times New Roman"/>
          <w:b w:val="false"/>
          <w:i w:val="false"/>
          <w:color w:val="000000"/>
          <w:sz w:val="28"/>
        </w:rPr>
        <w:t>
      3) сыйақылар (пайыздар) бойынша шығыстар қызметтерге, егер олар белгілі бір қызметті көрсетумен тікелей байланысты болса, тікелей жатқызылады. Егер осы шығыстар екі және одан көп қызметті көрсетумен байланысты болса, онда олар қызметтерге бөлу базасы пайдаланылып бөлінеді.</w:t>
      </w:r>
    </w:p>
    <w:p>
      <w:pPr>
        <w:spacing w:after="0"/>
        <w:ind w:left="0"/>
        <w:jc w:val="both"/>
      </w:pPr>
      <w:r>
        <w:rPr>
          <w:rFonts w:ascii="Times New Roman"/>
          <w:b w:val="false"/>
          <w:i w:val="false"/>
          <w:color w:val="000000"/>
          <w:sz w:val="28"/>
        </w:rPr>
        <w:t xml:space="preserve">
      Өткізу шығыстары мен сыйақылар шығыстары қызметтерге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нысаны бойынша есептелген бөлу коэффициенттері бойынша жатқызылады.</w:t>
      </w:r>
    </w:p>
    <w:bookmarkStart w:name="z35" w:id="34"/>
    <w:p>
      <w:pPr>
        <w:spacing w:after="0"/>
        <w:ind w:left="0"/>
        <w:jc w:val="both"/>
      </w:pPr>
      <w:r>
        <w:rPr>
          <w:rFonts w:ascii="Times New Roman"/>
          <w:b w:val="false"/>
          <w:i w:val="false"/>
          <w:color w:val="000000"/>
          <w:sz w:val="28"/>
        </w:rPr>
        <w:t>
      24. Өзге де шығыстар қызметтерге, егер олар белгілі бір қызметті көрсетумен тікелей байланысты болса, тікелей жатқызылады. Егер осы шығыстар екі және одан көп қызметті көрсетумен байланысты болса, онда олар қызметтерге бөлу базасы пайдаланылып бөлінеді.</w:t>
      </w:r>
    </w:p>
    <w:bookmarkEnd w:id="34"/>
    <w:bookmarkStart w:name="z36" w:id="35"/>
    <w:p>
      <w:pPr>
        <w:spacing w:after="0"/>
        <w:ind w:left="0"/>
        <w:jc w:val="both"/>
      </w:pPr>
      <w:r>
        <w:rPr>
          <w:rFonts w:ascii="Times New Roman"/>
          <w:b w:val="false"/>
          <w:i w:val="false"/>
          <w:color w:val="000000"/>
          <w:sz w:val="28"/>
        </w:rPr>
        <w:t>
      25. Кірістерінің, шығындары мен қолданысқа енгізілген активтерінің бөлек есебін жүргізу туралы мәліметтерді (бұдан әрі – мәліметтер) субъект өткен күнтізбелік жыл үшін уәкілетті органға осы Қағидаларға қосымшаларға сәйкес үстіміздегі жылғы 1 маусымға дейін ұсынады.</w:t>
      </w:r>
    </w:p>
    <w:bookmarkEnd w:id="35"/>
    <w:bookmarkStart w:name="z37" w:id="36"/>
    <w:p>
      <w:pPr>
        <w:spacing w:after="0"/>
        <w:ind w:left="0"/>
        <w:jc w:val="both"/>
      </w:pPr>
      <w:r>
        <w:rPr>
          <w:rFonts w:ascii="Times New Roman"/>
          <w:b w:val="false"/>
          <w:i w:val="false"/>
          <w:color w:val="000000"/>
          <w:sz w:val="28"/>
        </w:rPr>
        <w:t xml:space="preserve">
      26. Қызметтердің түрлері бойынша кірістер мен шығындарды жиынтық бөлу туралы есептегі (осы Қағидаларға </w:t>
      </w:r>
      <w:r>
        <w:rPr>
          <w:rFonts w:ascii="Times New Roman"/>
          <w:b w:val="false"/>
          <w:i w:val="false"/>
          <w:color w:val="000000"/>
          <w:sz w:val="28"/>
        </w:rPr>
        <w:t>3-қосымша</w:t>
      </w:r>
      <w:r>
        <w:rPr>
          <w:rFonts w:ascii="Times New Roman"/>
          <w:b w:val="false"/>
          <w:i w:val="false"/>
          <w:color w:val="000000"/>
          <w:sz w:val="28"/>
        </w:rPr>
        <w:t>) кірістердің жиынтық сомасы тиісті кезең үшін бухгалтерлік есеп және қаржылық есептілік туралы заңнамаға сәйкес субъекті жасайтын қаржы-шаруашылық қызметінің нәтижелері туралы есептің "Тауарларды, жұмыстар мен қызметтерді өткізуден алынған кірістер" деген жолында көрсетілген деректеріне сәйкес келуге тиіс.</w:t>
      </w:r>
    </w:p>
    <w:bookmarkEnd w:id="36"/>
    <w:bookmarkStart w:name="z38" w:id="37"/>
    <w:p>
      <w:pPr>
        <w:spacing w:after="0"/>
        <w:ind w:left="0"/>
        <w:jc w:val="both"/>
      </w:pPr>
      <w:r>
        <w:rPr>
          <w:rFonts w:ascii="Times New Roman"/>
          <w:b w:val="false"/>
          <w:i w:val="false"/>
          <w:color w:val="000000"/>
          <w:sz w:val="28"/>
        </w:rPr>
        <w:t xml:space="preserve">
      27. Қызметтердің түрлері бойынша кірістер мен шығындарды жиынтық бөлу туралы есептегі (осы Қағидаларға </w:t>
      </w:r>
      <w:r>
        <w:rPr>
          <w:rFonts w:ascii="Times New Roman"/>
          <w:b w:val="false"/>
          <w:i w:val="false"/>
          <w:color w:val="000000"/>
          <w:sz w:val="28"/>
        </w:rPr>
        <w:t>3-қосымша</w:t>
      </w:r>
      <w:r>
        <w:rPr>
          <w:rFonts w:ascii="Times New Roman"/>
          <w:b w:val="false"/>
          <w:i w:val="false"/>
          <w:color w:val="000000"/>
          <w:sz w:val="28"/>
        </w:rPr>
        <w:t>) шығыстардың жиынтық сомасы кезең шығыстарын минусымен тиісті кезең үшін бухгалтерлік есеп және қаржылық есептілік туралы заңнамаға сәйкес Субъект жасайтын қаржы-шаруашылық қызметінің нәтижелері туралы есептің "Өткізілген тауарлардың (жұмыстардың, қызметтердің) өзіндік құны" деген жолында көрсетілген деректеріне сәйкес келуге тиіс.</w:t>
      </w:r>
    </w:p>
    <w:bookmarkEnd w:id="37"/>
    <w:bookmarkStart w:name="z39" w:id="38"/>
    <w:p>
      <w:pPr>
        <w:spacing w:after="0"/>
        <w:ind w:left="0"/>
        <w:jc w:val="both"/>
      </w:pPr>
      <w:r>
        <w:rPr>
          <w:rFonts w:ascii="Times New Roman"/>
          <w:b w:val="false"/>
          <w:i w:val="false"/>
          <w:color w:val="000000"/>
          <w:sz w:val="28"/>
        </w:rPr>
        <w:t xml:space="preserve">
      28. Қызметтердің түрлері бойынша кірістер мен шығындарды жиынтық бөлу туралы есептегі (осы Қағидаларға </w:t>
      </w:r>
      <w:r>
        <w:rPr>
          <w:rFonts w:ascii="Times New Roman"/>
          <w:b w:val="false"/>
          <w:i w:val="false"/>
          <w:color w:val="000000"/>
          <w:sz w:val="28"/>
        </w:rPr>
        <w:t>3-қосымша</w:t>
      </w:r>
      <w:r>
        <w:rPr>
          <w:rFonts w:ascii="Times New Roman"/>
          <w:b w:val="false"/>
          <w:i w:val="false"/>
          <w:color w:val="000000"/>
          <w:sz w:val="28"/>
        </w:rPr>
        <w:t>) кірістердің жиынтық сомасы тиісті кезең үшін бухгалтерлік есеп және қаржылық есептілік туралы заңнамаға сәйкес Субъект жасайтын қаржы-шаруашылық қызмет нәтижелері туралы есептің "Кезең шығыстары" деген жолында көрсетілген деректеріне сәйкес келуге тиіс.</w:t>
      </w:r>
    </w:p>
    <w:bookmarkEnd w:id="38"/>
    <w:bookmarkStart w:name="z40" w:id="39"/>
    <w:p>
      <w:pPr>
        <w:spacing w:after="0"/>
        <w:ind w:left="0"/>
        <w:jc w:val="both"/>
      </w:pPr>
      <w:r>
        <w:rPr>
          <w:rFonts w:ascii="Times New Roman"/>
          <w:b w:val="false"/>
          <w:i w:val="false"/>
          <w:color w:val="000000"/>
          <w:sz w:val="28"/>
        </w:rPr>
        <w:t>
      29. Негізгі құралдар мен материалдық емес активтердің есептік (қалдық) құны тиісті күнгі бухгалтерлік есептің деректеріне сәйкес келуге тиіс.</w:t>
      </w:r>
    </w:p>
    <w:bookmarkEnd w:id="39"/>
    <w:bookmarkStart w:name="z41" w:id="40"/>
    <w:p>
      <w:pPr>
        <w:spacing w:after="0"/>
        <w:ind w:left="0"/>
        <w:jc w:val="both"/>
      </w:pPr>
      <w:r>
        <w:rPr>
          <w:rFonts w:ascii="Times New Roman"/>
          <w:b w:val="false"/>
          <w:i w:val="false"/>
          <w:color w:val="000000"/>
          <w:sz w:val="28"/>
        </w:rPr>
        <w:t>
      30. Қағаз жеткізгіштегі мәліметтерге Субъектінің басшысы, бас бухгалтері, атқарушысы қолдарын қояды және мөрмен растайды. Уәкілетті органға мәліметтер электрондық және қағаз жеткізгіште ұсынылады.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(немесе) суды бұру</w:t>
            </w:r>
            <w:r>
              <w:br/>
            </w:r>
            <w:r>
              <w:rPr>
                <w:rFonts w:ascii="Times New Roman"/>
                <w:b w:val="false"/>
                <w:i w:val="false"/>
                <w:color w:val="000000"/>
                <w:sz w:val="20"/>
              </w:rPr>
              <w:t>қызметтерін көрсететін табиғи монополия</w:t>
            </w:r>
            <w:r>
              <w:br/>
            </w:r>
            <w:r>
              <w:rPr>
                <w:rFonts w:ascii="Times New Roman"/>
                <w:b w:val="false"/>
                <w:i w:val="false"/>
                <w:color w:val="000000"/>
                <w:sz w:val="20"/>
              </w:rPr>
              <w:t>субъектілерінің кірістердің, шығындар</w:t>
            </w:r>
            <w:r>
              <w:br/>
            </w:r>
            <w:r>
              <w:rPr>
                <w:rFonts w:ascii="Times New Roman"/>
                <w:b w:val="false"/>
                <w:i w:val="false"/>
                <w:color w:val="000000"/>
                <w:sz w:val="20"/>
              </w:rPr>
              <w:t>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Кәсіпорнының атауы</w:t>
      </w:r>
    </w:p>
    <w:bookmarkStart w:name="z56" w:id="41"/>
    <w:p>
      <w:pPr>
        <w:spacing w:after="0"/>
        <w:ind w:left="0"/>
        <w:jc w:val="left"/>
      </w:pPr>
      <w:r>
        <w:rPr>
          <w:rFonts w:ascii="Times New Roman"/>
          <w:b/>
          <w:i w:val="false"/>
          <w:color w:val="000000"/>
        </w:rPr>
        <w:t xml:space="preserve"> Қызметтердің түрлері бойынша ________ жылға арналған қолданысқа</w:t>
      </w:r>
      <w:r>
        <w:br/>
      </w:r>
      <w:r>
        <w:rPr>
          <w:rFonts w:ascii="Times New Roman"/>
          <w:b/>
          <w:i w:val="false"/>
          <w:color w:val="000000"/>
        </w:rPr>
        <w:t>енгізілген активтерді бөлу кестесі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795"/>
        <w:gridCol w:w="979"/>
        <w:gridCol w:w="759"/>
        <w:gridCol w:w="1636"/>
        <w:gridCol w:w="760"/>
        <w:gridCol w:w="1636"/>
        <w:gridCol w:w="760"/>
        <w:gridCol w:w="2075"/>
        <w:gridCol w:w="650"/>
        <w:gridCol w:w="1856"/>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 құны,</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2-қосымшадан</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w:t>
            </w:r>
          </w:p>
          <w:p>
            <w:pPr>
              <w:spacing w:after="20"/>
              <w:ind w:left="20"/>
              <w:jc w:val="both"/>
            </w:pPr>
            <w:r>
              <w:rPr>
                <w:rFonts w:ascii="Times New Roman"/>
                <w:b w:val="false"/>
                <w:i w:val="false"/>
                <w:color w:val="000000"/>
                <w:sz w:val="20"/>
              </w:rPr>
              <w:t>
активтердің құны, барлығы 2-қосымшадан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2-қосымшадан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 теңге</w:t>
            </w:r>
          </w:p>
          <w:p>
            <w:pPr>
              <w:spacing w:after="20"/>
              <w:ind w:left="20"/>
              <w:jc w:val="both"/>
            </w:pPr>
            <w:r>
              <w:rPr>
                <w:rFonts w:ascii="Times New Roman"/>
                <w:b w:val="false"/>
                <w:i w:val="false"/>
                <w:color w:val="000000"/>
                <w:sz w:val="20"/>
              </w:rPr>
              <w:t>
(3-баған * 4-баған)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2-қосымшадан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 теңге</w:t>
            </w:r>
          </w:p>
          <w:p>
            <w:pPr>
              <w:spacing w:after="20"/>
              <w:ind w:left="20"/>
              <w:jc w:val="both"/>
            </w:pPr>
            <w:r>
              <w:rPr>
                <w:rFonts w:ascii="Times New Roman"/>
                <w:b w:val="false"/>
                <w:i w:val="false"/>
                <w:color w:val="000000"/>
                <w:sz w:val="20"/>
              </w:rPr>
              <w:t>
(3-баған * 6-баған)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2-қосымшадан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 теңге (3-баған * 8-баған)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p>
            <w:pPr>
              <w:spacing w:after="20"/>
              <w:ind w:left="20"/>
              <w:jc w:val="both"/>
            </w:pPr>
            <w:r>
              <w:rPr>
                <w:rFonts w:ascii="Times New Roman"/>
                <w:b w:val="false"/>
                <w:i w:val="false"/>
                <w:color w:val="000000"/>
                <w:sz w:val="20"/>
              </w:rPr>
              <w:t>
коэффициенті 2-қосымшадан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 теңге</w:t>
            </w:r>
          </w:p>
          <w:p>
            <w:pPr>
              <w:spacing w:after="20"/>
              <w:ind w:left="20"/>
              <w:jc w:val="both"/>
            </w:pPr>
            <w:r>
              <w:rPr>
                <w:rFonts w:ascii="Times New Roman"/>
                <w:b w:val="false"/>
                <w:i w:val="false"/>
                <w:color w:val="000000"/>
                <w:sz w:val="20"/>
              </w:rPr>
              <w:t>
(3-баған * 10-баған)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6"/>
        <w:gridCol w:w="6825"/>
        <w:gridCol w:w="4939"/>
      </w:tblGrid>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(немесе) суды бұру</w:t>
            </w:r>
            <w:r>
              <w:br/>
            </w:r>
            <w:r>
              <w:rPr>
                <w:rFonts w:ascii="Times New Roman"/>
                <w:b w:val="false"/>
                <w:i w:val="false"/>
                <w:color w:val="000000"/>
                <w:sz w:val="20"/>
              </w:rPr>
              <w:t>қызметтерін көрсететін табиғи монополия</w:t>
            </w:r>
            <w:r>
              <w:br/>
            </w:r>
            <w:r>
              <w:rPr>
                <w:rFonts w:ascii="Times New Roman"/>
                <w:b w:val="false"/>
                <w:i w:val="false"/>
                <w:color w:val="000000"/>
                <w:sz w:val="20"/>
              </w:rPr>
              <w:t>субъектілерінің кірістердің, шығындар</w:t>
            </w:r>
            <w:r>
              <w:br/>
            </w:r>
            <w:r>
              <w:rPr>
                <w:rFonts w:ascii="Times New Roman"/>
                <w:b w:val="false"/>
                <w:i w:val="false"/>
                <w:color w:val="000000"/>
                <w:sz w:val="20"/>
              </w:rPr>
              <w:t>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Кәсіпорнының атауы</w:t>
      </w:r>
    </w:p>
    <w:bookmarkStart w:name="z61" w:id="42"/>
    <w:p>
      <w:pPr>
        <w:spacing w:after="0"/>
        <w:ind w:left="0"/>
        <w:jc w:val="both"/>
      </w:pPr>
      <w:r>
        <w:rPr>
          <w:rFonts w:ascii="Times New Roman"/>
          <w:b w:val="false"/>
          <w:i w:val="false"/>
          <w:color w:val="000000"/>
          <w:sz w:val="28"/>
        </w:rPr>
        <w:t>
      __________ жылы __________________________________________</w:t>
      </w:r>
    </w:p>
    <w:bookmarkEnd w:id="42"/>
    <w:p>
      <w:pPr>
        <w:spacing w:after="0"/>
        <w:ind w:left="0"/>
        <w:jc w:val="both"/>
      </w:pPr>
      <w:r>
        <w:rPr>
          <w:rFonts w:ascii="Times New Roman"/>
          <w:b w:val="false"/>
          <w:i w:val="false"/>
          <w:color w:val="000000"/>
          <w:sz w:val="28"/>
        </w:rPr>
        <w:t>
      негізгі құралдар топтарының атауы</w:t>
      </w:r>
    </w:p>
    <w:p>
      <w:pPr>
        <w:spacing w:after="0"/>
        <w:ind w:left="0"/>
        <w:jc w:val="left"/>
      </w:pPr>
      <w:r>
        <w:rPr>
          <w:rFonts w:ascii="Times New Roman"/>
          <w:b/>
          <w:i w:val="false"/>
          <w:color w:val="000000"/>
        </w:rPr>
        <w:t xml:space="preserve"> тобы бойынша активтерді және шығындарды бөлу коэффициентінің</w:t>
      </w:r>
      <w:r>
        <w:br/>
      </w:r>
      <w:r>
        <w:rPr>
          <w:rFonts w:ascii="Times New Roman"/>
          <w:b/>
          <w:i w:val="false"/>
          <w:color w:val="000000"/>
        </w:rPr>
        <w:t>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174"/>
        <w:gridCol w:w="1774"/>
        <w:gridCol w:w="1923"/>
        <w:gridCol w:w="1923"/>
        <w:gridCol w:w="1174"/>
        <w:gridCol w:w="722"/>
        <w:gridCol w:w="722"/>
        <w:gridCol w:w="722"/>
        <w:gridCol w:w="722"/>
        <w:gridCol w:w="723"/>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w:t>
            </w:r>
          </w:p>
          <w:p>
            <w:pPr>
              <w:spacing w:after="20"/>
              <w:ind w:left="20"/>
              <w:jc w:val="both"/>
            </w:pPr>
            <w:r>
              <w:rPr>
                <w:rFonts w:ascii="Times New Roman"/>
                <w:b w:val="false"/>
                <w:i w:val="false"/>
                <w:color w:val="000000"/>
                <w:sz w:val="20"/>
              </w:rPr>
              <w:t>
атауы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немесе</w:t>
            </w:r>
          </w:p>
          <w:p>
            <w:pPr>
              <w:spacing w:after="20"/>
              <w:ind w:left="20"/>
              <w:jc w:val="both"/>
            </w:pPr>
            <w:r>
              <w:rPr>
                <w:rFonts w:ascii="Times New Roman"/>
                <w:b w:val="false"/>
                <w:i w:val="false"/>
                <w:color w:val="000000"/>
                <w:sz w:val="20"/>
              </w:rPr>
              <w:t>
шығын</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түрі</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w:t>
            </w:r>
          </w:p>
          <w:p>
            <w:pPr>
              <w:spacing w:after="20"/>
              <w:ind w:left="20"/>
              <w:jc w:val="both"/>
            </w:pPr>
            <w:r>
              <w:rPr>
                <w:rFonts w:ascii="Times New Roman"/>
                <w:b w:val="false"/>
                <w:i w:val="false"/>
                <w:color w:val="000000"/>
                <w:sz w:val="20"/>
              </w:rPr>
              <w:t>
жай-күйі</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істейді</w:t>
            </w:r>
          </w:p>
          <w:p>
            <w:pPr>
              <w:spacing w:after="20"/>
              <w:ind w:left="20"/>
              <w:jc w:val="both"/>
            </w:pPr>
            <w:r>
              <w:rPr>
                <w:rFonts w:ascii="Times New Roman"/>
                <w:b w:val="false"/>
                <w:i w:val="false"/>
                <w:color w:val="000000"/>
                <w:sz w:val="20"/>
              </w:rPr>
              <w:t>
немесе резервте)</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w:t>
            </w:r>
          </w:p>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w:t>
            </w:r>
          </w:p>
          <w:p>
            <w:pPr>
              <w:spacing w:after="20"/>
              <w:ind w:left="20"/>
              <w:jc w:val="both"/>
            </w:pPr>
            <w:r>
              <w:rPr>
                <w:rFonts w:ascii="Times New Roman"/>
                <w:b w:val="false"/>
                <w:i w:val="false"/>
                <w:color w:val="000000"/>
                <w:sz w:val="20"/>
              </w:rPr>
              <w:t>
активтің</w:t>
            </w:r>
          </w:p>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p>
            <w:pPr>
              <w:spacing w:after="20"/>
              <w:ind w:left="20"/>
              <w:jc w:val="both"/>
            </w:pPr>
            <w:r>
              <w:rPr>
                <w:rFonts w:ascii="Times New Roman"/>
                <w:b w:val="false"/>
                <w:i w:val="false"/>
                <w:color w:val="000000"/>
                <w:sz w:val="20"/>
              </w:rPr>
              <w:t>
базасының мәні</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p>
            <w:pPr>
              <w:spacing w:after="20"/>
              <w:ind w:left="20"/>
              <w:jc w:val="both"/>
            </w:pPr>
            <w:r>
              <w:rPr>
                <w:rFonts w:ascii="Times New Roman"/>
                <w:b w:val="false"/>
                <w:i w:val="false"/>
                <w:color w:val="000000"/>
                <w:sz w:val="20"/>
              </w:rPr>
              <w:t>
коэффициентінің</w:t>
            </w:r>
          </w:p>
          <w:p>
            <w:pPr>
              <w:spacing w:after="20"/>
              <w:ind w:left="20"/>
              <w:jc w:val="both"/>
            </w:pPr>
            <w:r>
              <w:rPr>
                <w:rFonts w:ascii="Times New Roman"/>
                <w:b w:val="false"/>
                <w:i w:val="false"/>
                <w:color w:val="000000"/>
                <w:sz w:val="20"/>
              </w:rPr>
              <w:t>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0"/>
        <w:gridCol w:w="7907"/>
        <w:gridCol w:w="3963"/>
      </w:tblGrid>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p>
            <w:pPr>
              <w:spacing w:after="20"/>
              <w:ind w:left="20"/>
              <w:jc w:val="both"/>
            </w:pPr>
            <w:r>
              <w:rPr>
                <w:rFonts w:ascii="Times New Roman"/>
                <w:b w:val="false"/>
                <w:i w:val="false"/>
                <w:color w:val="000000"/>
                <w:sz w:val="20"/>
              </w:rPr>
              <w:t>
                      Т.А.Ә</w:t>
            </w:r>
          </w:p>
        </w:tc>
        <w:tc>
          <w:tcPr>
            <w:tcW w:w="3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w:t>
            </w:r>
          </w:p>
          <w:p>
            <w:pPr>
              <w:spacing w:after="20"/>
              <w:ind w:left="20"/>
              <w:jc w:val="both"/>
            </w:pPr>
            <w:r>
              <w:rPr>
                <w:rFonts w:ascii="Times New Roman"/>
                <w:b w:val="false"/>
                <w:i w:val="false"/>
                <w:color w:val="000000"/>
                <w:sz w:val="20"/>
              </w:rPr>
              <w:t>
                      Т.А.Ә</w:t>
            </w:r>
          </w:p>
        </w:tc>
        <w:tc>
          <w:tcPr>
            <w:tcW w:w="3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w:t>
            </w:r>
          </w:p>
          <w:p>
            <w:pPr>
              <w:spacing w:after="20"/>
              <w:ind w:left="20"/>
              <w:jc w:val="both"/>
            </w:pPr>
            <w:r>
              <w:rPr>
                <w:rFonts w:ascii="Times New Roman"/>
                <w:b w:val="false"/>
                <w:i w:val="false"/>
                <w:color w:val="000000"/>
                <w:sz w:val="20"/>
              </w:rPr>
              <w:t>
                      Т.А.Ә</w:t>
            </w:r>
          </w:p>
        </w:tc>
        <w:tc>
          <w:tcPr>
            <w:tcW w:w="3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 "___" ________________</w:t>
            </w:r>
          </w:p>
        </w:tc>
        <w:tc>
          <w:tcPr>
            <w:tcW w:w="3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Cумен жабдықтау және (немесе) суды</w:t>
            </w:r>
            <w:r>
              <w:br/>
            </w:r>
            <w:r>
              <w:rPr>
                <w:rFonts w:ascii="Times New Roman"/>
                <w:b w:val="false"/>
                <w:i w:val="false"/>
                <w:color w:val="000000"/>
                <w:sz w:val="20"/>
              </w:rPr>
              <w:t>бұру қызметтерін көрсететін табиғи монополия</w:t>
            </w:r>
            <w:r>
              <w:br/>
            </w:r>
            <w:r>
              <w:rPr>
                <w:rFonts w:ascii="Times New Roman"/>
                <w:b w:val="false"/>
                <w:i w:val="false"/>
                <w:color w:val="000000"/>
                <w:sz w:val="20"/>
              </w:rPr>
              <w:t>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8" w:id="43"/>
    <w:p>
      <w:pPr>
        <w:spacing w:after="0"/>
        <w:ind w:left="0"/>
        <w:jc w:val="left"/>
      </w:pPr>
      <w:r>
        <w:rPr>
          <w:rFonts w:ascii="Times New Roman"/>
          <w:b/>
          <w:i w:val="false"/>
          <w:color w:val="000000"/>
        </w:rPr>
        <w:t xml:space="preserve"> Қызметтердің түрлері бойынша кірістерді және шығындарды</w:t>
      </w:r>
      <w:r>
        <w:br/>
      </w:r>
      <w:r>
        <w:rPr>
          <w:rFonts w:ascii="Times New Roman"/>
          <w:b/>
          <w:i w:val="false"/>
          <w:color w:val="000000"/>
        </w:rPr>
        <w:t>қорытынды бөлу туралы есеп</w:t>
      </w:r>
    </w:p>
    <w:bookmarkEnd w:id="43"/>
    <w:p>
      <w:pPr>
        <w:spacing w:after="0"/>
        <w:ind w:left="0"/>
        <w:jc w:val="both"/>
      </w:pPr>
      <w:r>
        <w:rPr>
          <w:rFonts w:ascii="Times New Roman"/>
          <w:b w:val="false"/>
          <w:i w:val="false"/>
          <w:color w:val="000000"/>
          <w:sz w:val="28"/>
        </w:rPr>
        <w:t>
      Есепті кезең 20__ ж.</w:t>
      </w:r>
    </w:p>
    <w:p>
      <w:pPr>
        <w:spacing w:after="0"/>
        <w:ind w:left="0"/>
        <w:jc w:val="both"/>
      </w:pPr>
      <w:r>
        <w:rPr>
          <w:rFonts w:ascii="Times New Roman"/>
          <w:b w:val="false"/>
          <w:i w:val="false"/>
          <w:color w:val="000000"/>
          <w:sz w:val="28"/>
        </w:rPr>
        <w:t>
      Индекс форм: БЕ-Су-3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Cумен жабдықтау және (немесе) суды бұру қызметтер көрсететін қызметтер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ағымдағы жылғы 1 маусымға дейін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Кәсіпорнының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852"/>
        <w:gridCol w:w="558"/>
        <w:gridCol w:w="484"/>
        <w:gridCol w:w="264"/>
        <w:gridCol w:w="485"/>
        <w:gridCol w:w="1243"/>
        <w:gridCol w:w="1169"/>
        <w:gridCol w:w="264"/>
        <w:gridCol w:w="410"/>
        <w:gridCol w:w="1243"/>
        <w:gridCol w:w="1462"/>
        <w:gridCol w:w="410"/>
        <w:gridCol w:w="1390"/>
        <w:gridCol w:w="410"/>
        <w:gridCol w:w="1392"/>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есебін бойынша есепті кезең ішіндегі сома,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ерекше тәртіп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тәртіпке сай тарифте ескерілмеген шығындардың сомасы</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 сома,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5-баған)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(7-баған – 6-баған)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тарифтік смета </w:t>
            </w:r>
          </w:p>
          <w:p>
            <w:pPr>
              <w:spacing w:after="20"/>
              <w:ind w:left="20"/>
              <w:jc w:val="both"/>
            </w:pPr>
            <w:r>
              <w:rPr>
                <w:rFonts w:ascii="Times New Roman"/>
                <w:b w:val="false"/>
                <w:i w:val="false"/>
                <w:color w:val="000000"/>
                <w:sz w:val="20"/>
              </w:rPr>
              <w:t>
бойынша, сома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9-баған)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(11-баған – 10-баған)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13-баған)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15-баған)</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6"/>
        <w:gridCol w:w="6825"/>
        <w:gridCol w:w="4939"/>
      </w:tblGrid>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bl>
    <w:bookmarkStart w:name="z49" w:id="44"/>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Қызметтердің түрлері бойынша кірістерді және шығындарды</w:t>
      </w:r>
      <w:r>
        <w:br/>
      </w:r>
      <w:r>
        <w:rPr>
          <w:rFonts w:ascii="Times New Roman"/>
          <w:b/>
          <w:i w:val="false"/>
          <w:color w:val="000000"/>
        </w:rPr>
        <w:t>қорытынды бөлу туралы есеп</w:t>
      </w:r>
      <w:r>
        <w:br/>
      </w:r>
      <w:r>
        <w:rPr>
          <w:rFonts w:ascii="Times New Roman"/>
          <w:b/>
          <w:i w:val="false"/>
          <w:color w:val="000000"/>
        </w:rPr>
        <w:t>1. Жалпы нұсқаулар</w:t>
      </w:r>
    </w:p>
    <w:bookmarkEnd w:id="44"/>
    <w:p>
      <w:pPr>
        <w:spacing w:after="0"/>
        <w:ind w:left="0"/>
        <w:jc w:val="both"/>
      </w:pPr>
      <w:r>
        <w:rPr>
          <w:rFonts w:ascii="Times New Roman"/>
          <w:b w:val="false"/>
          <w:i w:val="false"/>
          <w:color w:val="000000"/>
          <w:sz w:val="28"/>
        </w:rPr>
        <w:t>
      Осы түсініктеме сумен жабдықтау және (немесе) суды бұру қызметтерін көрсететін табиғи монополия субъектілерінің қызметтердің түрлері бойынша кірістерді және шығындарды қорытынды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52" w:id="45"/>
    <w:p>
      <w:pPr>
        <w:spacing w:after="0"/>
        <w:ind w:left="0"/>
        <w:jc w:val="left"/>
      </w:pPr>
      <w:r>
        <w:rPr>
          <w:rFonts w:ascii="Times New Roman"/>
          <w:b/>
          <w:i w:val="false"/>
          <w:color w:val="000000"/>
        </w:rPr>
        <w:t xml:space="preserve"> 2. Нысандарды толтыру бойынша түсіндірме</w:t>
      </w:r>
    </w:p>
    <w:bookmarkEnd w:id="45"/>
    <w:p>
      <w:pPr>
        <w:spacing w:after="0"/>
        <w:ind w:left="0"/>
        <w:jc w:val="both"/>
      </w:pPr>
      <w:r>
        <w:rPr>
          <w:rFonts w:ascii="Times New Roman"/>
          <w:b w:val="false"/>
          <w:i w:val="false"/>
          <w:color w:val="000000"/>
          <w:sz w:val="28"/>
        </w:rPr>
        <w:t>
      Нысанды толтыру кезінде Субъект сол жағының жоғарғы бұрышында кәсіпорын атауы және оның мекен-жайын көрсетуге міндетті.</w:t>
      </w:r>
    </w:p>
    <w:p>
      <w:pPr>
        <w:spacing w:after="0"/>
        <w:ind w:left="0"/>
        <w:jc w:val="both"/>
      </w:pPr>
      <w:r>
        <w:rPr>
          <w:rFonts w:ascii="Times New Roman"/>
          <w:b w:val="false"/>
          <w:i w:val="false"/>
          <w:color w:val="000000"/>
          <w:sz w:val="28"/>
        </w:rPr>
        <w:t>
      Субъект мәліметті өткен күнтізбелік жылға толтырады.</w:t>
      </w:r>
    </w:p>
    <w:p>
      <w:pPr>
        <w:spacing w:after="0"/>
        <w:ind w:left="0"/>
        <w:jc w:val="both"/>
      </w:pPr>
      <w:r>
        <w:rPr>
          <w:rFonts w:ascii="Times New Roman"/>
          <w:b w:val="false"/>
          <w:i w:val="false"/>
          <w:color w:val="000000"/>
          <w:sz w:val="28"/>
        </w:rPr>
        <w:t>
      1-баған бойынша Субъект көрсететін қызметтер бойынша кірістердің және шығындардың атауы туралы ақпарат көрсетіледі.</w:t>
      </w:r>
    </w:p>
    <w:p>
      <w:pPr>
        <w:spacing w:after="0"/>
        <w:ind w:left="0"/>
        <w:jc w:val="both"/>
      </w:pPr>
      <w:r>
        <w:rPr>
          <w:rFonts w:ascii="Times New Roman"/>
          <w:b w:val="false"/>
          <w:i w:val="false"/>
          <w:color w:val="000000"/>
          <w:sz w:val="28"/>
        </w:rPr>
        <w:t>
      2-баған бойынша бухгалтерлік есеп бойынша тиісті есепті кезең ішіндегі кірістердің және шығындардың жалпы сомасы туралы деректер (3-баған + 4-баған) көрсетіледі.</w:t>
      </w:r>
    </w:p>
    <w:p>
      <w:pPr>
        <w:spacing w:after="0"/>
        <w:ind w:left="0"/>
        <w:jc w:val="both"/>
      </w:pPr>
      <w:r>
        <w:rPr>
          <w:rFonts w:ascii="Times New Roman"/>
          <w:b w:val="false"/>
          <w:i w:val="false"/>
          <w:color w:val="000000"/>
          <w:sz w:val="28"/>
        </w:rPr>
        <w:t xml:space="preserve">
      Кезең шығыстарының минусымен Қағидаларға </w:t>
      </w:r>
      <w:r>
        <w:rPr>
          <w:rFonts w:ascii="Times New Roman"/>
          <w:b w:val="false"/>
          <w:i w:val="false"/>
          <w:color w:val="000000"/>
          <w:sz w:val="28"/>
        </w:rPr>
        <w:t>3-қосымшадағы</w:t>
      </w:r>
      <w:r>
        <w:rPr>
          <w:rFonts w:ascii="Times New Roman"/>
          <w:b w:val="false"/>
          <w:i w:val="false"/>
          <w:color w:val="000000"/>
          <w:sz w:val="28"/>
        </w:rPr>
        <w:t xml:space="preserve"> шығыстардың қорытынды сомасы субъект бухгалтерлік есеп және қаржылық есептілік туралы заңнамаға сәйкес тиісті кезеңге жасайтын қаржы-шаруашылық қызмет туралы есептің "Өткізілген тауарлардың (жұмыстардың, қызметтердің) өзіндік құны" деген жолында көрсетілген деректерге сәйкес келуге тиіс.</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3-қосымшадағы</w:t>
      </w:r>
      <w:r>
        <w:rPr>
          <w:rFonts w:ascii="Times New Roman"/>
          <w:b w:val="false"/>
          <w:i w:val="false"/>
          <w:color w:val="000000"/>
          <w:sz w:val="28"/>
        </w:rPr>
        <w:t xml:space="preserve"> кезең шығыстарының жалпы сомасы субъект бухгалтерлік есеп және қаржылық есептілік туралы заңнамаға сәйкес тиісті кезеңге жасайтын қаржы-шаруашылық қызметінің нәтижелері туралы есептің "Кезең шығыстары" деген жолында көрсетілген деректеріне сәйкес келуге тиіс.</w:t>
      </w:r>
    </w:p>
    <w:p>
      <w:pPr>
        <w:spacing w:after="0"/>
        <w:ind w:left="0"/>
        <w:jc w:val="both"/>
      </w:pPr>
      <w:r>
        <w:rPr>
          <w:rFonts w:ascii="Times New Roman"/>
          <w:b w:val="false"/>
          <w:i w:val="false"/>
          <w:color w:val="000000"/>
          <w:sz w:val="28"/>
        </w:rPr>
        <w:t>
      Негізгі құралдар мен материалдық емес активтердің есептік (қалдық) құны тиісті күші бухгалтерлік есептің деректеріне сәйкес келуге тиіс.</w:t>
      </w:r>
    </w:p>
    <w:p>
      <w:pPr>
        <w:spacing w:after="0"/>
        <w:ind w:left="0"/>
        <w:jc w:val="both"/>
      </w:pPr>
      <w:r>
        <w:rPr>
          <w:rFonts w:ascii="Times New Roman"/>
          <w:b w:val="false"/>
          <w:i w:val="false"/>
          <w:color w:val="000000"/>
          <w:sz w:val="28"/>
        </w:rPr>
        <w:t xml:space="preserve">
      3-баған бойынша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w:t>
      </w:r>
      <w:r>
        <w:rPr>
          <w:rFonts w:ascii="Times New Roman"/>
          <w:b w:val="false"/>
          <w:i w:val="false"/>
          <w:color w:val="000000"/>
          <w:sz w:val="28"/>
        </w:rPr>
        <w:t>ерекше тәртібіне</w:t>
      </w:r>
      <w:r>
        <w:rPr>
          <w:rFonts w:ascii="Times New Roman"/>
          <w:b w:val="false"/>
          <w:i w:val="false"/>
          <w:color w:val="000000"/>
          <w:sz w:val="28"/>
        </w:rPr>
        <w:t xml:space="preserve"> (бұдан әрі – Ерекше тәртіп) сәйкес тарифте есептелмеген шығыстар сомасы туралы деректер көрсетіледі.</w:t>
      </w:r>
    </w:p>
    <w:p>
      <w:pPr>
        <w:spacing w:after="0"/>
        <w:ind w:left="0"/>
        <w:jc w:val="both"/>
      </w:pPr>
      <w:r>
        <w:rPr>
          <w:rFonts w:ascii="Times New Roman"/>
          <w:b w:val="false"/>
          <w:i w:val="false"/>
          <w:color w:val="000000"/>
          <w:sz w:val="28"/>
        </w:rPr>
        <w:t>
      4-баған бойынша Ерекше тәртіп бойынша кірістердің және шығындардың сомасы.</w:t>
      </w:r>
    </w:p>
    <w:p>
      <w:pPr>
        <w:spacing w:after="0"/>
        <w:ind w:left="0"/>
        <w:jc w:val="both"/>
      </w:pPr>
      <w:r>
        <w:rPr>
          <w:rFonts w:ascii="Times New Roman"/>
          <w:b w:val="false"/>
          <w:i w:val="false"/>
          <w:color w:val="000000"/>
          <w:sz w:val="28"/>
        </w:rPr>
        <w:t>
      5-16-бағанда Ерекше тәртіп бойынша реттеліп көрсетілетін (сумен жабдықтау және (немесе) суды бұру) және реттеліп көрсетілмейтін қызметтер бөлінісінде шығындардың сомасы туралы деректер көрсетіледі.</w:t>
      </w:r>
    </w:p>
    <w:p>
      <w:pPr>
        <w:spacing w:after="0"/>
        <w:ind w:left="0"/>
        <w:jc w:val="both"/>
      </w:pPr>
      <w:r>
        <w:rPr>
          <w:rFonts w:ascii="Times New Roman"/>
          <w:b w:val="false"/>
          <w:i w:val="false"/>
          <w:color w:val="000000"/>
          <w:sz w:val="28"/>
        </w:rPr>
        <w:t>
      5-баған бойынша Уәкілетті орган Субъектінің тиісті реттеліп көрсетілетін қызметінің бөлу коэффициенті туралы ақпарат көрсетіледі.</w:t>
      </w:r>
    </w:p>
    <w:p>
      <w:pPr>
        <w:spacing w:after="0"/>
        <w:ind w:left="0"/>
        <w:jc w:val="both"/>
      </w:pPr>
      <w:r>
        <w:rPr>
          <w:rFonts w:ascii="Times New Roman"/>
          <w:b w:val="false"/>
          <w:i w:val="false"/>
          <w:color w:val="000000"/>
          <w:sz w:val="28"/>
        </w:rPr>
        <w:t>
      6-баған бойынша Субъектінің тиісті реттеліп көрсетілетін қызметіне Уәкілетті орган бекіткен тарифтік смета бойынша кірістердің және шығындардың сомасы туралы деректер келтіріледі.</w:t>
      </w:r>
    </w:p>
    <w:p>
      <w:pPr>
        <w:spacing w:after="0"/>
        <w:ind w:left="0"/>
        <w:jc w:val="both"/>
      </w:pPr>
      <w:r>
        <w:rPr>
          <w:rFonts w:ascii="Times New Roman"/>
          <w:b w:val="false"/>
          <w:i w:val="false"/>
          <w:color w:val="000000"/>
          <w:sz w:val="28"/>
        </w:rPr>
        <w:t>
      7-баған бойынша Уәкілетті орган реттейтін Субъектінің тиісті қызметінің нақты шығындары мен кірістері туралы деректер келтіріледі (4-баған - 5-баған).</w:t>
      </w:r>
    </w:p>
    <w:p>
      <w:pPr>
        <w:spacing w:after="0"/>
        <w:ind w:left="0"/>
        <w:jc w:val="both"/>
      </w:pPr>
      <w:r>
        <w:rPr>
          <w:rFonts w:ascii="Times New Roman"/>
          <w:b w:val="false"/>
          <w:i w:val="false"/>
          <w:color w:val="000000"/>
          <w:sz w:val="28"/>
        </w:rPr>
        <w:t>
      8-баған бойынша Уәкілетті орган бекіткен тарифтік смета бойынша кірістер мен шығындардың сомасына нақты шығындар мен кірістердің ауытқуы туралы деректер келтіріледі (7-баған – 6-баған).</w:t>
      </w:r>
    </w:p>
    <w:p>
      <w:pPr>
        <w:spacing w:after="0"/>
        <w:ind w:left="0"/>
        <w:jc w:val="both"/>
      </w:pPr>
      <w:r>
        <w:rPr>
          <w:rFonts w:ascii="Times New Roman"/>
          <w:b w:val="false"/>
          <w:i w:val="false"/>
          <w:color w:val="000000"/>
          <w:sz w:val="28"/>
        </w:rPr>
        <w:t>
      9-баған бойынша Уәкілетті орган реттейтін Субъектінің тиісті қызметін бөлу коэффициенті туралы ақпарат көрсетіледі.</w:t>
      </w:r>
    </w:p>
    <w:p>
      <w:pPr>
        <w:spacing w:after="0"/>
        <w:ind w:left="0"/>
        <w:jc w:val="both"/>
      </w:pPr>
      <w:r>
        <w:rPr>
          <w:rFonts w:ascii="Times New Roman"/>
          <w:b w:val="false"/>
          <w:i w:val="false"/>
          <w:color w:val="000000"/>
          <w:sz w:val="28"/>
        </w:rPr>
        <w:t>
      10-баған бойынша Субъектінің тиісті реттеліп көрсетілетін қызметіне Уәкілетті орган бекіткен кірістер мен шығындар сомасы туралы деректер келтіріледі.</w:t>
      </w:r>
    </w:p>
    <w:p>
      <w:pPr>
        <w:spacing w:after="0"/>
        <w:ind w:left="0"/>
        <w:jc w:val="both"/>
      </w:pPr>
      <w:r>
        <w:rPr>
          <w:rFonts w:ascii="Times New Roman"/>
          <w:b w:val="false"/>
          <w:i w:val="false"/>
          <w:color w:val="000000"/>
          <w:sz w:val="28"/>
        </w:rPr>
        <w:t>
      11-баған бойынша Уәкілетті орган реттейтін Субъектінің тиісті реттеліп көрсетілетін қызметінің нақты шығындары мен кірістері туралы деректер келтіріледі (4-баған - 9-баған).</w:t>
      </w:r>
    </w:p>
    <w:p>
      <w:pPr>
        <w:spacing w:after="0"/>
        <w:ind w:left="0"/>
        <w:jc w:val="both"/>
      </w:pPr>
      <w:r>
        <w:rPr>
          <w:rFonts w:ascii="Times New Roman"/>
          <w:b w:val="false"/>
          <w:i w:val="false"/>
          <w:color w:val="000000"/>
          <w:sz w:val="28"/>
        </w:rPr>
        <w:t>
      12-баған бойынша Субъектінің тиісті реттелетін көрсетілетін қызметіне Уәкілетті орган бекіткен тарифтік смета бойынша кірістер мен шығындар сомасына нақты шығындар мен кірістердің ауытқуы туралы деректер келтіріледі (11-баған – 10-баған).</w:t>
      </w:r>
    </w:p>
    <w:p>
      <w:pPr>
        <w:spacing w:after="0"/>
        <w:ind w:left="0"/>
        <w:jc w:val="both"/>
      </w:pPr>
      <w:r>
        <w:rPr>
          <w:rFonts w:ascii="Times New Roman"/>
          <w:b w:val="false"/>
          <w:i w:val="false"/>
          <w:color w:val="000000"/>
          <w:sz w:val="28"/>
        </w:rPr>
        <w:t>
      13-баған бойынша Субъектінің реттеліп көрсетілмейтін қызметінің бөлу коэффициенті туралы ақпарат көрсетіледі.</w:t>
      </w:r>
    </w:p>
    <w:p>
      <w:pPr>
        <w:spacing w:after="0"/>
        <w:ind w:left="0"/>
        <w:jc w:val="both"/>
      </w:pPr>
      <w:r>
        <w:rPr>
          <w:rFonts w:ascii="Times New Roman"/>
          <w:b w:val="false"/>
          <w:i w:val="false"/>
          <w:color w:val="000000"/>
          <w:sz w:val="28"/>
        </w:rPr>
        <w:t>
      14-баған бойынша Субъектінің тиісті реттеліп көрсетілмейтін қызметінің нақты кірістері және шығындары туралы деректер келтіріледі (4-баған - 13-баған).</w:t>
      </w:r>
    </w:p>
    <w:p>
      <w:pPr>
        <w:spacing w:after="0"/>
        <w:ind w:left="0"/>
        <w:jc w:val="both"/>
      </w:pPr>
      <w:r>
        <w:rPr>
          <w:rFonts w:ascii="Times New Roman"/>
          <w:b w:val="false"/>
          <w:i w:val="false"/>
          <w:color w:val="000000"/>
          <w:sz w:val="28"/>
        </w:rPr>
        <w:t>
      15-баған бойынша Субъектінің реттеліп көрсетілмейтін қызметінің бөлу коэффициенті туралы ақпарат көрсетіледі.</w:t>
      </w:r>
    </w:p>
    <w:p>
      <w:pPr>
        <w:spacing w:after="0"/>
        <w:ind w:left="0"/>
        <w:jc w:val="both"/>
      </w:pPr>
      <w:r>
        <w:rPr>
          <w:rFonts w:ascii="Times New Roman"/>
          <w:b w:val="false"/>
          <w:i w:val="false"/>
          <w:color w:val="000000"/>
          <w:sz w:val="28"/>
        </w:rPr>
        <w:t>
      16-баған бойынша Субъектінің тиісті реттеліп көрсетілмейтін қызметінің нақты кірістері және шығындары туралы деректер келтіріледі (4-баған - 15-баған).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Сумен жабдықтау және (немесе) суды бұру</w:t>
            </w:r>
            <w:r>
              <w:br/>
            </w:r>
            <w:r>
              <w:rPr>
                <w:rFonts w:ascii="Times New Roman"/>
                <w:b w:val="false"/>
                <w:i w:val="false"/>
                <w:color w:val="000000"/>
                <w:sz w:val="20"/>
              </w:rPr>
              <w:t>қызметтерін көрсететін табиғи монополия</w:t>
            </w:r>
            <w:r>
              <w:br/>
            </w:r>
            <w:r>
              <w:rPr>
                <w:rFonts w:ascii="Times New Roman"/>
                <w:b w:val="false"/>
                <w:i w:val="false"/>
                <w:color w:val="000000"/>
                <w:sz w:val="20"/>
              </w:rPr>
              <w:t>субъектілерінің кірістердің, шығындар</w:t>
            </w:r>
            <w:r>
              <w:br/>
            </w:r>
            <w:r>
              <w:rPr>
                <w:rFonts w:ascii="Times New Roman"/>
                <w:b w:val="false"/>
                <w:i w:val="false"/>
                <w:color w:val="000000"/>
                <w:sz w:val="20"/>
              </w:rPr>
              <w:t>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Кәсіпорнының атауы</w:t>
      </w:r>
    </w:p>
    <w:bookmarkStart w:name="z59" w:id="46"/>
    <w:p>
      <w:pPr>
        <w:spacing w:after="0"/>
        <w:ind w:left="0"/>
        <w:jc w:val="left"/>
      </w:pPr>
      <w:r>
        <w:rPr>
          <w:rFonts w:ascii="Times New Roman"/>
          <w:b/>
          <w:i w:val="false"/>
          <w:color w:val="000000"/>
        </w:rPr>
        <w:t xml:space="preserve"> _______ жылы шығындарды материалдық емес активтер бойынша коэффициентінің есебі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1524"/>
        <w:gridCol w:w="2216"/>
        <w:gridCol w:w="2216"/>
        <w:gridCol w:w="1353"/>
        <w:gridCol w:w="832"/>
        <w:gridCol w:w="832"/>
        <w:gridCol w:w="832"/>
        <w:gridCol w:w="833"/>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w:t>
            </w:r>
          </w:p>
          <w:p>
            <w:pPr>
              <w:spacing w:after="20"/>
              <w:ind w:left="20"/>
              <w:jc w:val="both"/>
            </w:pPr>
            <w:r>
              <w:rPr>
                <w:rFonts w:ascii="Times New Roman"/>
                <w:b w:val="false"/>
                <w:i w:val="false"/>
                <w:color w:val="000000"/>
                <w:sz w:val="20"/>
              </w:rPr>
              <w:t>
атауы</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
түрі</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w:t>
            </w:r>
          </w:p>
          <w:p>
            <w:pPr>
              <w:spacing w:after="20"/>
              <w:ind w:left="20"/>
              <w:jc w:val="both"/>
            </w:pPr>
            <w:r>
              <w:rPr>
                <w:rFonts w:ascii="Times New Roman"/>
                <w:b w:val="false"/>
                <w:i w:val="false"/>
                <w:color w:val="000000"/>
                <w:sz w:val="20"/>
              </w:rPr>
              <w:t>
жай-күйі</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істейді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резервте)</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w:t>
            </w:r>
          </w:p>
          <w:p>
            <w:pPr>
              <w:spacing w:after="20"/>
              <w:ind w:left="20"/>
              <w:jc w:val="both"/>
            </w:pPr>
            <w:r>
              <w:rPr>
                <w:rFonts w:ascii="Times New Roman"/>
                <w:b w:val="false"/>
                <w:i w:val="false"/>
                <w:color w:val="000000"/>
                <w:sz w:val="20"/>
              </w:rPr>
              <w:t>
активтің</w:t>
            </w:r>
          </w:p>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құны, теңге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w:t>
            </w:r>
          </w:p>
          <w:p>
            <w:pPr>
              <w:spacing w:after="20"/>
              <w:ind w:left="20"/>
              <w:jc w:val="both"/>
            </w:pPr>
            <w:r>
              <w:rPr>
                <w:rFonts w:ascii="Times New Roman"/>
                <w:b w:val="false"/>
                <w:i w:val="false"/>
                <w:color w:val="000000"/>
                <w:sz w:val="20"/>
              </w:rPr>
              <w:t>
мәні Бөлу</w:t>
            </w:r>
          </w:p>
          <w:p>
            <w:pPr>
              <w:spacing w:after="20"/>
              <w:ind w:left="20"/>
              <w:jc w:val="both"/>
            </w:pPr>
            <w:r>
              <w:rPr>
                <w:rFonts w:ascii="Times New Roman"/>
                <w:b w:val="false"/>
                <w:i w:val="false"/>
                <w:color w:val="000000"/>
                <w:sz w:val="20"/>
              </w:rPr>
              <w:t>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6"/>
        <w:gridCol w:w="6825"/>
        <w:gridCol w:w="4939"/>
      </w:tblGrid>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w:t>
            </w:r>
          </w:p>
          <w:p>
            <w:pPr>
              <w:spacing w:after="20"/>
              <w:ind w:left="20"/>
              <w:jc w:val="both"/>
            </w:pPr>
            <w:r>
              <w:rPr>
                <w:rFonts w:ascii="Times New Roman"/>
                <w:b w:val="false"/>
                <w:i w:val="false"/>
                <w:color w:val="000000"/>
                <w:sz w:val="20"/>
              </w:rPr>
              <w:t>
                      Т.А.Ә.</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(немесе) суды бұру</w:t>
            </w:r>
            <w:r>
              <w:br/>
            </w:r>
            <w:r>
              <w:rPr>
                <w:rFonts w:ascii="Times New Roman"/>
                <w:b w:val="false"/>
                <w:i w:val="false"/>
                <w:color w:val="000000"/>
                <w:sz w:val="20"/>
              </w:rPr>
              <w:t>қызметтерін көрсететін табиғи монополия</w:t>
            </w:r>
            <w:r>
              <w:br/>
            </w:r>
            <w:r>
              <w:rPr>
                <w:rFonts w:ascii="Times New Roman"/>
                <w:b w:val="false"/>
                <w:i w:val="false"/>
                <w:color w:val="000000"/>
                <w:sz w:val="20"/>
              </w:rPr>
              <w:t>субъектілерінің кірістердің, шығындар</w:t>
            </w:r>
            <w:r>
              <w:br/>
            </w:r>
            <w:r>
              <w:rPr>
                <w:rFonts w:ascii="Times New Roman"/>
                <w:b w:val="false"/>
                <w:i w:val="false"/>
                <w:color w:val="000000"/>
                <w:sz w:val="20"/>
              </w:rPr>
              <w:t>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Кәсіпорнының атауы </w:t>
      </w:r>
    </w:p>
    <w:bookmarkStart w:name="z58" w:id="47"/>
    <w:p>
      <w:pPr>
        <w:spacing w:after="0"/>
        <w:ind w:left="0"/>
        <w:jc w:val="left"/>
      </w:pPr>
      <w:r>
        <w:rPr>
          <w:rFonts w:ascii="Times New Roman"/>
          <w:b/>
          <w:i w:val="false"/>
          <w:color w:val="000000"/>
        </w:rPr>
        <w:t xml:space="preserve"> ____________ жылы персоналға еңбекақы төлеу шығыстарын</w:t>
      </w:r>
      <w:r>
        <w:br/>
      </w:r>
      <w:r>
        <w:rPr>
          <w:rFonts w:ascii="Times New Roman"/>
          <w:b/>
          <w:i w:val="false"/>
          <w:color w:val="000000"/>
        </w:rPr>
        <w:t>бөлу коэффициентінің</w:t>
      </w:r>
      <w:r>
        <w:br/>
      </w:r>
      <w:r>
        <w:rPr>
          <w:rFonts w:ascii="Times New Roman"/>
          <w:b/>
          <w:i w:val="false"/>
          <w:color w:val="000000"/>
        </w:rPr>
        <w:t>есебі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997"/>
        <w:gridCol w:w="1621"/>
        <w:gridCol w:w="1621"/>
        <w:gridCol w:w="1621"/>
        <w:gridCol w:w="997"/>
        <w:gridCol w:w="997"/>
        <w:gridCol w:w="998"/>
        <w:gridCol w:w="998"/>
      </w:tblGrid>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табельдік</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басқа белгі)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бөлімше</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теңге</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p>
            <w:pPr>
              <w:spacing w:after="20"/>
              <w:ind w:left="20"/>
              <w:jc w:val="both"/>
            </w:pPr>
            <w:r>
              <w:rPr>
                <w:rFonts w:ascii="Times New Roman"/>
                <w:b w:val="false"/>
                <w:i w:val="false"/>
                <w:color w:val="000000"/>
                <w:sz w:val="20"/>
              </w:rPr>
              <w:t>
базасының</w:t>
            </w:r>
          </w:p>
          <w:p>
            <w:pPr>
              <w:spacing w:after="20"/>
              <w:ind w:left="20"/>
              <w:jc w:val="both"/>
            </w:pPr>
            <w:r>
              <w:rPr>
                <w:rFonts w:ascii="Times New Roman"/>
                <w:b w:val="false"/>
                <w:i w:val="false"/>
                <w:color w:val="000000"/>
                <w:sz w:val="20"/>
              </w:rPr>
              <w:t>
мәні Бөлу</w:t>
            </w:r>
          </w:p>
          <w:p>
            <w:pPr>
              <w:spacing w:after="20"/>
              <w:ind w:left="20"/>
              <w:jc w:val="both"/>
            </w:pPr>
            <w:r>
              <w:rPr>
                <w:rFonts w:ascii="Times New Roman"/>
                <w:b w:val="false"/>
                <w:i w:val="false"/>
                <w:color w:val="000000"/>
                <w:sz w:val="20"/>
              </w:rPr>
              <w:t>
коэффициентінің</w:t>
            </w:r>
          </w:p>
          <w:p>
            <w:pPr>
              <w:spacing w:after="20"/>
              <w:ind w:left="20"/>
              <w:jc w:val="both"/>
            </w:pPr>
            <w:r>
              <w:rPr>
                <w:rFonts w:ascii="Times New Roman"/>
                <w:b w:val="false"/>
                <w:i w:val="false"/>
                <w:color w:val="000000"/>
                <w:sz w:val="20"/>
              </w:rPr>
              <w:t>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3"/>
        <w:gridCol w:w="7984"/>
        <w:gridCol w:w="3893"/>
      </w:tblGrid>
      <w:tr>
        <w:trPr>
          <w:trHeight w:val="30" w:hRule="atLeast"/>
        </w:trPr>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p>
            <w:pPr>
              <w:spacing w:after="20"/>
              <w:ind w:left="20"/>
              <w:jc w:val="both"/>
            </w:pPr>
            <w:r>
              <w:rPr>
                <w:rFonts w:ascii="Times New Roman"/>
                <w:b w:val="false"/>
                <w:i w:val="false"/>
                <w:color w:val="000000"/>
                <w:sz w:val="20"/>
              </w:rPr>
              <w:t>
                     Т.А.Ә.</w:t>
            </w:r>
          </w:p>
        </w:tc>
        <w:tc>
          <w:tcPr>
            <w:tcW w:w="3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w:t>
            </w:r>
          </w:p>
          <w:p>
            <w:pPr>
              <w:spacing w:after="20"/>
              <w:ind w:left="20"/>
              <w:jc w:val="both"/>
            </w:pPr>
            <w:r>
              <w:rPr>
                <w:rFonts w:ascii="Times New Roman"/>
                <w:b w:val="false"/>
                <w:i w:val="false"/>
                <w:color w:val="000000"/>
                <w:sz w:val="20"/>
              </w:rPr>
              <w:t>
                     Т.А.Ә.</w:t>
            </w:r>
          </w:p>
        </w:tc>
        <w:tc>
          <w:tcPr>
            <w:tcW w:w="3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w:t>
            </w:r>
          </w:p>
          <w:p>
            <w:pPr>
              <w:spacing w:after="20"/>
              <w:ind w:left="20"/>
              <w:jc w:val="both"/>
            </w:pPr>
            <w:r>
              <w:rPr>
                <w:rFonts w:ascii="Times New Roman"/>
                <w:b w:val="false"/>
                <w:i w:val="false"/>
                <w:color w:val="000000"/>
                <w:sz w:val="20"/>
              </w:rPr>
              <w:t>
                     Т.А.Ә.</w:t>
            </w:r>
          </w:p>
        </w:tc>
        <w:tc>
          <w:tcPr>
            <w:tcW w:w="3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 _________________________</w:t>
            </w:r>
          </w:p>
        </w:tc>
        <w:tc>
          <w:tcPr>
            <w:tcW w:w="3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(немесе) суды бұру</w:t>
            </w:r>
            <w:r>
              <w:br/>
            </w:r>
            <w:r>
              <w:rPr>
                <w:rFonts w:ascii="Times New Roman"/>
                <w:b w:val="false"/>
                <w:i w:val="false"/>
                <w:color w:val="000000"/>
                <w:sz w:val="20"/>
              </w:rPr>
              <w:t>қызметтерін көрсететін табиғи монополия</w:t>
            </w:r>
            <w:r>
              <w:br/>
            </w:r>
            <w:r>
              <w:rPr>
                <w:rFonts w:ascii="Times New Roman"/>
                <w:b w:val="false"/>
                <w:i w:val="false"/>
                <w:color w:val="000000"/>
                <w:sz w:val="20"/>
              </w:rPr>
              <w:t>субъектілерінің кірістердің, шығындар</w:t>
            </w:r>
            <w:r>
              <w:br/>
            </w:r>
            <w:r>
              <w:rPr>
                <w:rFonts w:ascii="Times New Roman"/>
                <w:b w:val="false"/>
                <w:i w:val="false"/>
                <w:color w:val="000000"/>
                <w:sz w:val="20"/>
              </w:rPr>
              <w:t>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Кәсіпорнының атауы</w:t>
      </w:r>
    </w:p>
    <w:bookmarkStart w:name="z57" w:id="48"/>
    <w:p>
      <w:pPr>
        <w:spacing w:after="0"/>
        <w:ind w:left="0"/>
        <w:jc w:val="left"/>
      </w:pPr>
      <w:r>
        <w:rPr>
          <w:rFonts w:ascii="Times New Roman"/>
          <w:b/>
          <w:i w:val="false"/>
          <w:color w:val="000000"/>
        </w:rPr>
        <w:t xml:space="preserve"> _________ жылы кезең шығыстарын бөлу коэффициентінің</w:t>
      </w:r>
      <w:r>
        <w:br/>
      </w:r>
      <w:r>
        <w:rPr>
          <w:rFonts w:ascii="Times New Roman"/>
          <w:b/>
          <w:i w:val="false"/>
          <w:color w:val="000000"/>
        </w:rPr>
        <w:t>есебі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329"/>
        <w:gridCol w:w="2161"/>
        <w:gridCol w:w="2162"/>
        <w:gridCol w:w="1329"/>
        <w:gridCol w:w="1330"/>
        <w:gridCol w:w="1330"/>
        <w:gridCol w:w="1330"/>
      </w:tblGrid>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w:t>
            </w:r>
          </w:p>
          <w:p>
            <w:pPr>
              <w:spacing w:after="20"/>
              <w:ind w:left="20"/>
              <w:jc w:val="both"/>
            </w:pPr>
            <w:r>
              <w:rPr>
                <w:rFonts w:ascii="Times New Roman"/>
                <w:b w:val="false"/>
                <w:i w:val="false"/>
                <w:color w:val="000000"/>
                <w:sz w:val="20"/>
              </w:rPr>
              <w:t>
түрі</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теңге</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w:t>
            </w:r>
          </w:p>
          <w:p>
            <w:pPr>
              <w:spacing w:after="20"/>
              <w:ind w:left="20"/>
              <w:jc w:val="both"/>
            </w:pPr>
            <w:r>
              <w:rPr>
                <w:rFonts w:ascii="Times New Roman"/>
                <w:b w:val="false"/>
                <w:i w:val="false"/>
                <w:color w:val="000000"/>
                <w:sz w:val="20"/>
              </w:rPr>
              <w:t>
мәні Бөлу</w:t>
            </w:r>
          </w:p>
          <w:p>
            <w:pPr>
              <w:spacing w:after="20"/>
              <w:ind w:left="20"/>
              <w:jc w:val="both"/>
            </w:pPr>
            <w:r>
              <w:rPr>
                <w:rFonts w:ascii="Times New Roman"/>
                <w:b w:val="false"/>
                <w:i w:val="false"/>
                <w:color w:val="000000"/>
                <w:sz w:val="20"/>
              </w:rPr>
              <w:t>
коэффициентінің</w:t>
            </w:r>
          </w:p>
          <w:p>
            <w:pPr>
              <w:spacing w:after="20"/>
              <w:ind w:left="20"/>
              <w:jc w:val="both"/>
            </w:pPr>
            <w:r>
              <w:rPr>
                <w:rFonts w:ascii="Times New Roman"/>
                <w:b w:val="false"/>
                <w:i w:val="false"/>
                <w:color w:val="000000"/>
                <w:sz w:val="20"/>
              </w:rPr>
              <w:t>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3"/>
        <w:gridCol w:w="7984"/>
        <w:gridCol w:w="3893"/>
      </w:tblGrid>
      <w:tr>
        <w:trPr>
          <w:trHeight w:val="30" w:hRule="atLeast"/>
        </w:trPr>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p>
            <w:pPr>
              <w:spacing w:after="20"/>
              <w:ind w:left="20"/>
              <w:jc w:val="both"/>
            </w:pPr>
            <w:r>
              <w:rPr>
                <w:rFonts w:ascii="Times New Roman"/>
                <w:b w:val="false"/>
                <w:i w:val="false"/>
                <w:color w:val="000000"/>
                <w:sz w:val="20"/>
              </w:rPr>
              <w:t>
                      Т.А.Ә.</w:t>
            </w:r>
          </w:p>
        </w:tc>
        <w:tc>
          <w:tcPr>
            <w:tcW w:w="3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w:t>
            </w:r>
          </w:p>
          <w:p>
            <w:pPr>
              <w:spacing w:after="20"/>
              <w:ind w:left="20"/>
              <w:jc w:val="both"/>
            </w:pPr>
            <w:r>
              <w:rPr>
                <w:rFonts w:ascii="Times New Roman"/>
                <w:b w:val="false"/>
                <w:i w:val="false"/>
                <w:color w:val="000000"/>
                <w:sz w:val="20"/>
              </w:rPr>
              <w:t>
                      Т.А.Ә.</w:t>
            </w:r>
          </w:p>
        </w:tc>
        <w:tc>
          <w:tcPr>
            <w:tcW w:w="3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w:t>
            </w:r>
          </w:p>
          <w:p>
            <w:pPr>
              <w:spacing w:after="20"/>
              <w:ind w:left="20"/>
              <w:jc w:val="both"/>
            </w:pPr>
            <w:r>
              <w:rPr>
                <w:rFonts w:ascii="Times New Roman"/>
                <w:b w:val="false"/>
                <w:i w:val="false"/>
                <w:color w:val="000000"/>
                <w:sz w:val="20"/>
              </w:rPr>
              <w:t>
                      Т.А.Ә.</w:t>
            </w:r>
          </w:p>
        </w:tc>
        <w:tc>
          <w:tcPr>
            <w:tcW w:w="3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 _________________________</w:t>
            </w:r>
          </w:p>
        </w:tc>
        <w:tc>
          <w:tcPr>
            <w:tcW w:w="3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