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30487" w14:textId="cb30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Мұнай және газ министрілігі мен Қазақстан Республикасы Экономикалық даму және сауда министрлігінің кейбір нормативтік құқықтық актілеріне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Мұнай және газ министрінің 2013 жылғы 11 шілдедегі № 123 және Қазақстан Республикасы Өңірлік даму министрінің м.а. 2013 жылғы 16 шілдедегі № 135/НҚ Бірлескен бұйрығы. Қазақстан Республикасының Әділет министрлігінде 2013 жылы 08 тамызда № 8619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мемлекеттік бақылау және қадағалау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6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«Газ және газбен жабдықтау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 9 қаңтардағы, «Рұқсат құжаттарын қысқарту және мемлекеттік органдардың бақылау мен қадағалау функцияларын оңтайландыру мәселелері бойынша Қазақстан Республикасының кейбір заңнамалық актілеріне өзгертулер мен толықтырулар енгізу туралы» 2012 жылғы 10 шілдедегі Қазақстан Республикасының заңдарына, </w:t>
      </w:r>
      <w:r>
        <w:rPr>
          <w:rFonts w:ascii="Times New Roman"/>
          <w:b w:val="false"/>
          <w:i w:val="false"/>
          <w:color w:val="000000"/>
          <w:sz w:val="28"/>
        </w:rPr>
        <w:t>«Газ желісі ұйымдарын аккредиттеу қағидаларын бекіту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2012 жылғы 7 мамырдағы № 579 және «Өнеркәсіптік саладағы қызметті лицензиялау туралы кейбір мәселелер туралы» 2012 жылғы 29 желтоқсандағы № 1796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Мұнай және газ министрлігі мен Қазақстан Республикасы Экономикалық даму және сауда министрлігінің кейбір нормативтік құқықтық актілеріне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Мұнай және газ министрлігінің Мұнай-газ кешенінде мемлекеттік инспекциялау комитеті (Т.А. Момышев)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тіркеуден өтуін;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тіркелгеннен кейін күнтізбелік он күн ішінде осы бұйрықты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күшіне енгеннен кейін күнтізбелік отыз күн ішінде осы бұйрықты жариялауды;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Мұнай және газ министрлігінің ресми интернет-ресурсында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Мұнай және газ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     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Мұнай және газ министрі          Өңірлік даму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Ұ. Қарабалин         ____________ Қ. Өскенбаев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11 шілде              2013 жылғы 16 шілде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газ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Өңірлік даму министрінің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135/НҚ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Мұнай және газ министрлігі мен Қазақстан</w:t>
      </w:r>
      <w:r>
        <w:br/>
      </w:r>
      <w:r>
        <w:rPr>
          <w:rFonts w:ascii="Times New Roman"/>
          <w:b/>
          <w:i w:val="false"/>
          <w:color w:val="000000"/>
        </w:rPr>
        <w:t>
Республикасы Экономикалық даму және сауда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өзгертулер енгізілетін нормативтік құқықтық актілердің тізімі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Энергетика министрінің 22.06.2015 № 421 және ҚР Ұлттық экономика министрінің м.а. 30.06.2015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бірлескен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Энергетика министрінің 22.06.2015 № 421 және ҚР Ұлттық экономика министрінің м.а. 30.06.2015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бірлескен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Энергетика министрінің 22.06.2015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ҚР Ұлттық экономика министрінің м.а. 30.06.2015 № 479 (алғаш ресми жарияланған күнінен кейін күнтізбелік он күн өткен соң қолданысқа енгізіледі) бірлескен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Энергетика министрінің 26.06.2015 № 441 және ҚР Ұлттық экономика министрінің м.а. 30.06.2015 № 483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Энергетика министрінің 26.06.2015 № 441 және ҚР Ұлттық экономика министрінің м.а. 30.06.2015 № 483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Энергетика министрінің 22.06.2015 № 419 және Қазақстан Республикасы Ұлттық экономика министрінің м.а. 30.06.2015 </w:t>
      </w:r>
      <w:r>
        <w:rPr>
          <w:rFonts w:ascii="Times New Roman"/>
          <w:b w:val="false"/>
          <w:i w:val="false"/>
          <w:color w:val="000000"/>
          <w:sz w:val="28"/>
        </w:rPr>
        <w:t>№ 478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бірлескен бұйрығымен.</w:t>
      </w:r>
    </w:p>
    <w:bookmarkEnd w:id="3"/>
    <w:bookmarkStart w:name="z1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газ министрі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 № 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шілдедегі № 135/НҚ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22.06.2015 № 421 және ҚР Ұлттық экономика министрінің м.а. 30.06.2015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бірлескен бұйрығымен.</w:t>
      </w:r>
    </w:p>
    <w:bookmarkStart w:name="z17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газ министрі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11 шілдедегі № 123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шілдедегі № 135/НҚ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22.06.2015 № 421 және ҚР Ұлттық экономика министрінің м.а. 30.06.2015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бірлескен бұйрығымен.</w:t>
      </w:r>
    </w:p>
    <w:bookmarkStart w:name="z2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газ министрі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шілдедегі № 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даму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шілдедегі № 135/НҚ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22.06.2015 № 421 және ҚР Ұлттық экономика министрінің м.а. 30.06.2015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бірлескен бұйрығымен.</w:t>
      </w:r>
    </w:p>
    <w:bookmarkStart w:name="z2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Мұнай және газ министрі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шілдедегі № 123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министрі міндетін атқарушының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16 шілдедегі № 135/НҚ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бірлескен бұйрығына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22.06.2015 № 421 және ҚР Ұлттық экономика министрінің м.а. 30.06.2015 </w:t>
      </w:r>
      <w:r>
        <w:rPr>
          <w:rFonts w:ascii="Times New Roman"/>
          <w:b w:val="false"/>
          <w:i w:val="false"/>
          <w:color w:val="ff0000"/>
          <w:sz w:val="28"/>
        </w:rPr>
        <w:t>№ 482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бірлескен бұйрығымен.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