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699f" w14:textId="f806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"Микроқаржы ұйымдарын есептік тіркеуден өткізу және микроқаржы ұйымдарының тізілімін жүргізу қағидаларын бекіту туралы" 2012 жылғы 24 желтоқсандағы № 386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27 мамырдағы № 120 қаулысы. Қазақстан Республикасының Әділет министрлігінде 2013 жылы 09 шілдеде 8566 тіркелді. Күші жойылды - Қазақстан Республикасы Ұлттық Банкі Басқармасының 2019 жылғы 28 қарашадағы № 227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227</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"Микроқаржы ұйымдарын есептік тіркеуден өткізу және микроқаржы ұйымдарының тізілімін жүргізу қағидаларын бекіту туралы" 2012 жылғы 24 желтоқсандағы № 386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8319 тіркелген, 2013 жылғы 5 маусымда "Егемен Қазақстан" газетінде № 141 (28080)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Микроқаржы ұйымдарын есептік тіркеуден өткізу және микроқаржы ұйымдарының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Start w:name="z5" w:id="3"/>
    <w:p>
      <w:pPr>
        <w:spacing w:after="0"/>
        <w:ind w:left="0"/>
        <w:jc w:val="both"/>
      </w:pPr>
      <w:r>
        <w:rPr>
          <w:rFonts w:ascii="Times New Roman"/>
          <w:b w:val="false"/>
          <w:i w:val="false"/>
          <w:color w:val="000000"/>
          <w:sz w:val="28"/>
        </w:rPr>
        <w:t xml:space="preserve">
      3-қосымшаның </w:t>
      </w:r>
      <w:r>
        <w:rPr>
          <w:rFonts w:ascii="Times New Roman"/>
          <w:b w:val="false"/>
          <w:i w:val="false"/>
          <w:color w:val="000000"/>
          <w:sz w:val="28"/>
        </w:rPr>
        <w:t>2-нысаны</w:t>
      </w:r>
      <w:r>
        <w:rPr>
          <w:rFonts w:ascii="Times New Roman"/>
          <w:b w:val="false"/>
          <w:i w:val="false"/>
          <w:color w:val="000000"/>
          <w:sz w:val="28"/>
        </w:rPr>
        <w:t xml:space="preserve"> мынадай мазмұндағы 4 және 5-тармақтармен толықтырылсын:</w:t>
      </w:r>
    </w:p>
    <w:bookmarkEnd w:id="3"/>
    <w:bookmarkStart w:name="z6" w:id="4"/>
    <w:p>
      <w:pPr>
        <w:spacing w:after="0"/>
        <w:ind w:left="0"/>
        <w:jc w:val="both"/>
      </w:pPr>
      <w:r>
        <w:rPr>
          <w:rFonts w:ascii="Times New Roman"/>
          <w:b w:val="false"/>
          <w:i w:val="false"/>
          <w:color w:val="000000"/>
          <w:sz w:val="28"/>
        </w:rPr>
        <w:t>
      "4. Өтелмеген немесе алып тасталмаған соттылығының болуы туралы мәліметтер:</w:t>
      </w:r>
    </w:p>
    <w:bookmarkEnd w:id="4"/>
    <w:p>
      <w:pPr>
        <w:spacing w:after="0"/>
        <w:ind w:left="0"/>
        <w:jc w:val="both"/>
      </w:pPr>
      <w:r>
        <w:rPr>
          <w:rFonts w:ascii="Times New Roman"/>
          <w:b w:val="false"/>
          <w:i w:val="false"/>
          <w:color w:val="000000"/>
          <w:sz w:val="28"/>
        </w:rPr>
        <w:t>
            _____________________________________________________________;</w:t>
      </w:r>
    </w:p>
    <w:bookmarkStart w:name="z7" w:id="5"/>
    <w:p>
      <w:pPr>
        <w:spacing w:after="0"/>
        <w:ind w:left="0"/>
        <w:jc w:val="both"/>
      </w:pPr>
      <w:r>
        <w:rPr>
          <w:rFonts w:ascii="Times New Roman"/>
          <w:b w:val="false"/>
          <w:i w:val="false"/>
          <w:color w:val="000000"/>
          <w:sz w:val="28"/>
        </w:rPr>
        <w:t>
      5. Тұлғаның қаржы нарығы мен қаржы ұйымдарын реттеу, бақылау және қадағалау жөніндегі уәкілетті орган осы микроқаржы ұйымын тізілімнен шығару туралы шешім қабылдағанға дейін бір жылдан аспайтын кезеңде бұрын микроқаржы ұйымының бірінші басшысы немесе құрылтайшысы болғаны жөніндегі мәліметтер.";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3-тармағы мынадай редакцияда жазылсын:</w:t>
      </w:r>
    </w:p>
    <w:bookmarkStart w:name="z9" w:id="6"/>
    <w:p>
      <w:pPr>
        <w:spacing w:after="0"/>
        <w:ind w:left="0"/>
        <w:jc w:val="both"/>
      </w:pPr>
      <w:r>
        <w:rPr>
          <w:rFonts w:ascii="Times New Roman"/>
          <w:b w:val="false"/>
          <w:i w:val="false"/>
          <w:color w:val="000000"/>
          <w:sz w:val="28"/>
        </w:rPr>
        <w:t>
      "3. Басқа мәліметтер: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4"/>
        <w:gridCol w:w="6696"/>
      </w:tblGrid>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немесе алып тасталмаған соттылығының болуы</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 (егер иә болса, онда қылмыстық жауапкершілікке тарту жөніндегі үкімнің күні мен нөмірі, 1997 жылғы 16 шілдедегі Қазақстан Республикасының Қылмыстық Кодексінің бабы көрсетілсін)</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бұзғаны үшін қадағалау органдарының қызметтік міндеттерін атқарудан шеттетуі туралы деректердің болуы</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 (егер иә болса, онда осы шараны қолданған органның атауы және күні көрсетілсін)</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осы микроқаржы ұйымын тізілімнен шығару туралы шешім қабылдағанға дейін бір жылдан аспайтын кезеңде бұрын микроқаржы ұйымының бірінші басшысы немесе құрылтайшысы болған</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лауазымы, жұмыс кезеңі</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басшысы болып жауапкер ретінде қаржылық қызметтерді көрсету мәселелері бойынша сотта істі қарауға тартылды ма</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істі қарау күні, жауапкер-ұйымның атауы, қаралатын мәселе және сот шешімі көрсетілсін)</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мәселеге қатысты басқа да ақпарат</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түрде көрсетіледі)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мамырдағы</w:t>
            </w:r>
            <w:r>
              <w:br/>
            </w:r>
            <w:r>
              <w:rPr>
                <w:rFonts w:ascii="Times New Roman"/>
                <w:b w:val="false"/>
                <w:i w:val="false"/>
                <w:color w:val="000000"/>
                <w:sz w:val="20"/>
              </w:rPr>
              <w:t>№ 120 қаулысына</w:t>
            </w:r>
            <w:r>
              <w:br/>
            </w:r>
            <w:r>
              <w:rPr>
                <w:rFonts w:ascii="Times New Roman"/>
                <w:b w:val="false"/>
                <w:i w:val="false"/>
                <w:color w:val="000000"/>
                <w:sz w:val="20"/>
              </w:rPr>
              <w:t>қосымша</w:t>
            </w:r>
            <w:r>
              <w:br/>
            </w:r>
            <w:r>
              <w:rPr>
                <w:rFonts w:ascii="Times New Roman"/>
                <w:b w:val="false"/>
                <w:i w:val="false"/>
                <w:color w:val="000000"/>
                <w:sz w:val="20"/>
              </w:rPr>
              <w:t>"Микроқаржы ұйымдарын</w:t>
            </w:r>
            <w:r>
              <w:br/>
            </w:r>
            <w:r>
              <w:rPr>
                <w:rFonts w:ascii="Times New Roman"/>
                <w:b w:val="false"/>
                <w:i w:val="false"/>
                <w:color w:val="000000"/>
                <w:sz w:val="20"/>
              </w:rPr>
              <w:t>есептік тіркеуден өткізу және</w:t>
            </w:r>
            <w:r>
              <w:br/>
            </w:r>
            <w:r>
              <w:rPr>
                <w:rFonts w:ascii="Times New Roman"/>
                <w:b w:val="false"/>
                <w:i w:val="false"/>
                <w:color w:val="000000"/>
                <w:sz w:val="20"/>
              </w:rPr>
              <w:t>микроқаржы ұйымдарының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w:t>
      </w:r>
    </w:p>
    <w:p>
      <w:pPr>
        <w:spacing w:after="0"/>
        <w:ind w:left="0"/>
        <w:jc w:val="both"/>
      </w:pPr>
      <w:r>
        <w:rPr>
          <w:rFonts w:ascii="Times New Roman"/>
          <w:b w:val="false"/>
          <w:i w:val="false"/>
          <w:color w:val="000000"/>
          <w:sz w:val="28"/>
        </w:rPr>
        <w:t>
                 жөніндегі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Микроқаржы ұйымы ретінде есептік тіркеуден өткізуіңізді сұраймын</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1. Өтініш берушінің тұрған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қала, аудан, облыс, көше, үйдің, офистің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факс, адрес электрондық почтаның мекенжайы, бар болса интернет-ресурс)</w:t>
      </w:r>
    </w:p>
    <w:p>
      <w:pPr>
        <w:spacing w:after="0"/>
        <w:ind w:left="0"/>
        <w:jc w:val="both"/>
      </w:pPr>
      <w:r>
        <w:rPr>
          <w:rFonts w:ascii="Times New Roman"/>
          <w:b w:val="false"/>
          <w:i w:val="false"/>
          <w:color w:val="000000"/>
          <w:sz w:val="28"/>
        </w:rPr>
        <w:t>
            2. Жіберілетін құжаттардың тізбесі, олардың әрқайсы бойынша даналар мен парақтар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 өтінішке қоса берілген құжаттардың (ақпараттың) шынайы болуына толығымен жауап береді.</w:t>
      </w:r>
    </w:p>
    <w:p>
      <w:pPr>
        <w:spacing w:after="0"/>
        <w:ind w:left="0"/>
        <w:jc w:val="both"/>
      </w:pPr>
      <w:r>
        <w:rPr>
          <w:rFonts w:ascii="Times New Roman"/>
          <w:b w:val="false"/>
          <w:i w:val="false"/>
          <w:color w:val="000000"/>
          <w:sz w:val="28"/>
        </w:rPr>
        <w:t>
            Өтініш беруге уәкілетті тұлғаның тегі, аты, бар болса - әкесінің аты,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 xml:space="preserve">
      мөрдің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