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546c" w14:textId="1db5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15 сәуірдегі № 181 "Тұрғын үй көмегін көрсету тәртібі және мөлшері туралы Ережені бекіту туралы"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20 желтоқсандағы N 78 шешімі. Шығыс Қазақстан облысының Әділет департаментінде 2013 жылғы 10 қаңтарда N 2813 тіркелді. Күші жойылды - Ұлан аудандық мәслихатының 2014 жылғы 30 маусымдағы N 203 шешімімен</w:t>
      </w:r>
    </w:p>
    <w:p>
      <w:pPr>
        <w:spacing w:after="0"/>
        <w:ind w:left="0"/>
        <w:jc w:val="both"/>
      </w:pPr>
      <w:r>
        <w:rPr>
          <w:rFonts w:ascii="Times New Roman"/>
          <w:b w:val="false"/>
          <w:i w:val="false"/>
          <w:color w:val="ff0000"/>
          <w:sz w:val="28"/>
        </w:rPr>
        <w:t>      Ескерту. Күші жойылды - Ұлан аудандық мәслихатының 30.06.2014 N 203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16 қазандағы № 1316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жылғы 15 сәуірдегі № 181 «Тұрғын үй көмегін көрсету тәртібі және мөлшері туралы Ережені бекіту туралы» (нормативтік құқықтық актілерді мемлекеттік тіркеу Тізілімінде № 5-17-129 тіркелген, «Ұлан таңы» газетінің 2010 жылғы 04 маусымдағы № 35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тәртібі және мөлшері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тұрғын үй көмегiн көрсетудiң мөлшерiн және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сегізінші, он төртінші, он бесінші абзацтарын және осы шешімнің 1-тармағының он бірінші және он үшінші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 Кучерин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Н. Сейсембина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