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255ff" w14:textId="ae255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Мұқтаж азаматтардың жекелеген санаттарына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облысының Бесқарағай аудандық мәслихатының 2012 жылғы 20 қарашадағы N 8/7-V шешімі. Шығыс Қазақстан облысының Әділет Департаментінде 2012 жылдың 25 желтоқсанында N 2784 тіркелді. Күші жойылды - Шығыс Қазақстан облысы Бесқарағай аудандық мәслихатының 2014 жылғы 08 шілдедегі N 23/6-V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Ескерту. Күші жойылды - Шығыс Қазақстан облысы Бесқарағай аудандық мәслихатының 08.07.2014 </w:t>
      </w:r>
      <w:r>
        <w:rPr>
          <w:rFonts w:ascii="Times New Roman"/>
          <w:b w:val="false"/>
          <w:i w:val="false"/>
          <w:color w:val="000000"/>
          <w:sz w:val="28"/>
        </w:rPr>
        <w:t>N 23/6-V</w:t>
      </w:r>
      <w:r>
        <w:rPr>
          <w:rFonts w:ascii="Times New Roman"/>
          <w:b w:val="false"/>
          <w:i w:val="false"/>
          <w:color w:val="ff0000"/>
          <w:sz w:val="28"/>
        </w:rPr>
        <w:t xml:space="preserve"> шешімімен (алғаш ресми жарияланған күнінен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1995 жылғы 28 сәуiрдегі «Ұлы Отан соғысының қатысушылары мен мүгедектерiне және соларға теңестiрiлген адамдарға берiлетiн жеңiлдiктер мен оларды әлеуметтiк қорғау туралы» Заңының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 баптарына</w:t>
      </w:r>
      <w:r>
        <w:rPr>
          <w:rFonts w:ascii="Times New Roman"/>
          <w:b w:val="false"/>
          <w:i w:val="false"/>
          <w:color w:val="000000"/>
          <w:sz w:val="28"/>
        </w:rPr>
        <w:t>, Қазақстан Республикасының 1997 жылғы 16 сәуiрдегi «Тұрғын үй қатынастары туралы» Заңының </w:t>
      </w:r>
      <w:r>
        <w:rPr>
          <w:rFonts w:ascii="Times New Roman"/>
          <w:b w:val="false"/>
          <w:i w:val="false"/>
          <w:color w:val="000000"/>
          <w:sz w:val="28"/>
        </w:rPr>
        <w:t>2 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 қаулысының 1 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Бесқарағай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Мұқтаж азаматтардың жекелеген санаттарына әлеуметтік көмек көрсетуіне жеке тұлғалардың келесі санаттары айқындалсын:</w:t>
      </w:r>
      <w:r>
        <w:br/>
      </w:r>
      <w:r>
        <w:rPr>
          <w:rFonts w:ascii="Times New Roman"/>
          <w:b w:val="false"/>
          <w:i w:val="false"/>
          <w:color w:val="000000"/>
          <w:sz w:val="28"/>
        </w:rPr>
        <w:t>
</w:t>
      </w:r>
      <w:r>
        <w:rPr>
          <w:rFonts w:ascii="Times New Roman"/>
          <w:b w:val="false"/>
          <w:i w:val="false"/>
          <w:color w:val="000000"/>
          <w:sz w:val="28"/>
        </w:rPr>
        <w:t>
      1) Ұлы Отан соғысының қатысушылары мен мүгедектері;</w:t>
      </w:r>
      <w:r>
        <w:br/>
      </w:r>
      <w:r>
        <w:rPr>
          <w:rFonts w:ascii="Times New Roman"/>
          <w:b w:val="false"/>
          <w:i w:val="false"/>
          <w:color w:val="000000"/>
          <w:sz w:val="28"/>
        </w:rPr>
        <w:t>
</w:t>
      </w:r>
      <w:r>
        <w:rPr>
          <w:rFonts w:ascii="Times New Roman"/>
          <w:b w:val="false"/>
          <w:i w:val="false"/>
          <w:color w:val="000000"/>
          <w:sz w:val="28"/>
        </w:rPr>
        <w:t>
      2) жеңілдіктер мен кепілдіктер бойынша Ұлы Отан соғысының қатысушылары мен мүгедектеріне теңестірілген тұлғалар;</w:t>
      </w:r>
      <w:r>
        <w:br/>
      </w:r>
      <w:r>
        <w:rPr>
          <w:rFonts w:ascii="Times New Roman"/>
          <w:b w:val="false"/>
          <w:i w:val="false"/>
          <w:color w:val="000000"/>
          <w:sz w:val="28"/>
        </w:rPr>
        <w:t>
</w:t>
      </w:r>
      <w:r>
        <w:rPr>
          <w:rFonts w:ascii="Times New Roman"/>
          <w:b w:val="false"/>
          <w:i w:val="false"/>
          <w:color w:val="000000"/>
          <w:sz w:val="28"/>
        </w:rPr>
        <w:t>
      3) жеңілдіктер мен кепілдіктер бойынша соғысқа қатысушыларға теңестірілген тұлғалардың өзге де санаттары;</w:t>
      </w:r>
      <w:r>
        <w:br/>
      </w:r>
      <w:r>
        <w:rPr>
          <w:rFonts w:ascii="Times New Roman"/>
          <w:b w:val="false"/>
          <w:i w:val="false"/>
          <w:color w:val="000000"/>
          <w:sz w:val="28"/>
        </w:rPr>
        <w:t>
</w:t>
      </w:r>
      <w:r>
        <w:rPr>
          <w:rFonts w:ascii="Times New Roman"/>
          <w:b w:val="false"/>
          <w:i w:val="false"/>
          <w:color w:val="000000"/>
          <w:sz w:val="28"/>
        </w:rPr>
        <w:t>
      4) зейнеткерлік жасындағылар, сонымен қатар </w:t>
      </w:r>
      <w:r>
        <w:rPr>
          <w:rFonts w:ascii="Times New Roman"/>
          <w:b w:val="false"/>
          <w:i w:val="false"/>
          <w:color w:val="000000"/>
          <w:sz w:val="28"/>
        </w:rPr>
        <w:t>зейнатақының ең төменгі мөлшерін</w:t>
      </w:r>
      <w:r>
        <w:rPr>
          <w:rFonts w:ascii="Times New Roman"/>
          <w:b w:val="false"/>
          <w:i w:val="false"/>
          <w:color w:val="000000"/>
          <w:sz w:val="28"/>
        </w:rPr>
        <w:t xml:space="preserve"> алатын зейнеткерлер, жалғыз басты зейнеткерлер;</w:t>
      </w:r>
      <w:r>
        <w:br/>
      </w:r>
      <w:r>
        <w:rPr>
          <w:rFonts w:ascii="Times New Roman"/>
          <w:b w:val="false"/>
          <w:i w:val="false"/>
          <w:color w:val="000000"/>
          <w:sz w:val="28"/>
        </w:rPr>
        <w:t>
</w:t>
      </w:r>
      <w:r>
        <w:rPr>
          <w:rFonts w:ascii="Times New Roman"/>
          <w:b w:val="false"/>
          <w:i w:val="false"/>
          <w:color w:val="000000"/>
          <w:sz w:val="28"/>
        </w:rPr>
        <w:t>
      5) мүгедектер, соның ішінде 18 жасқа дейінгі мүгедек бала тәрбиелеп отырған тұлғалар;</w:t>
      </w:r>
      <w:r>
        <w:br/>
      </w:r>
      <w:r>
        <w:rPr>
          <w:rFonts w:ascii="Times New Roman"/>
          <w:b w:val="false"/>
          <w:i w:val="false"/>
          <w:color w:val="000000"/>
          <w:sz w:val="28"/>
        </w:rPr>
        <w:t>
</w:t>
      </w:r>
      <w:r>
        <w:rPr>
          <w:rFonts w:ascii="Times New Roman"/>
          <w:b w:val="false"/>
          <w:i w:val="false"/>
          <w:color w:val="000000"/>
          <w:sz w:val="28"/>
        </w:rPr>
        <w:t>
      6) саясы қуғын-сүргін құрбандары;</w:t>
      </w:r>
      <w:r>
        <w:br/>
      </w:r>
      <w:r>
        <w:rPr>
          <w:rFonts w:ascii="Times New Roman"/>
          <w:b w:val="false"/>
          <w:i w:val="false"/>
          <w:color w:val="000000"/>
          <w:sz w:val="28"/>
        </w:rPr>
        <w:t>
</w:t>
      </w:r>
      <w:r>
        <w:rPr>
          <w:rFonts w:ascii="Times New Roman"/>
          <w:b w:val="false"/>
          <w:i w:val="false"/>
          <w:color w:val="000000"/>
          <w:sz w:val="28"/>
        </w:rPr>
        <w:t>
      7) «Алтын алқа», «Күміс алқа» белгілерімен және I, II дәрежедегі «Аналық Даңқ» ордендерімен марапатталған немесе бұрын «Батыр Ана» атағын алған көп балалы аналар;</w:t>
      </w:r>
      <w:r>
        <w:br/>
      </w:r>
      <w:r>
        <w:rPr>
          <w:rFonts w:ascii="Times New Roman"/>
          <w:b w:val="false"/>
          <w:i w:val="false"/>
          <w:color w:val="000000"/>
          <w:sz w:val="28"/>
        </w:rPr>
        <w:t>
</w:t>
      </w:r>
      <w:r>
        <w:rPr>
          <w:rFonts w:ascii="Times New Roman"/>
          <w:b w:val="false"/>
          <w:i w:val="false"/>
          <w:color w:val="000000"/>
          <w:sz w:val="28"/>
        </w:rPr>
        <w:t>
      8) бірге тұратын төрт және одан көп кәмелетке толмаған балалары бар, оның ішінде, орта, техникалық және кәсіптік білім беретін ұйымдарда, орта білімнен кейінгі, жоғары оқу орындарында күндізгі оқу нысанында оқитын балалары бар көп балалы отбасылар, балалары кәмелеттік жасқа толғаннан кейін олар оқу орнын бітіретін уақытқа дейін (бірақ жиырма үш жасқа дейін);</w:t>
      </w:r>
      <w:r>
        <w:br/>
      </w:r>
      <w:r>
        <w:rPr>
          <w:rFonts w:ascii="Times New Roman"/>
          <w:b w:val="false"/>
          <w:i w:val="false"/>
          <w:color w:val="000000"/>
          <w:sz w:val="28"/>
        </w:rPr>
        <w:t>
</w:t>
      </w:r>
      <w:r>
        <w:rPr>
          <w:rFonts w:ascii="Times New Roman"/>
          <w:b w:val="false"/>
          <w:i w:val="false"/>
          <w:color w:val="000000"/>
          <w:sz w:val="28"/>
        </w:rPr>
        <w:t>
      9) балалар, оның ішінде жетім балалар, ата-аналарының қамқорлығынсыз қалған балалар, балалар үйінің түлектері, сонымен қатар аз қамтылған отбасылардан шыққан студенттер;</w:t>
      </w:r>
      <w:r>
        <w:br/>
      </w:r>
      <w:r>
        <w:rPr>
          <w:rFonts w:ascii="Times New Roman"/>
          <w:b w:val="false"/>
          <w:i w:val="false"/>
          <w:color w:val="000000"/>
          <w:sz w:val="28"/>
        </w:rPr>
        <w:t>
</w:t>
      </w:r>
      <w:r>
        <w:rPr>
          <w:rFonts w:ascii="Times New Roman"/>
          <w:b w:val="false"/>
          <w:i w:val="false"/>
          <w:color w:val="000000"/>
          <w:sz w:val="28"/>
        </w:rPr>
        <w:t>
      10) аз қамтылған азаматтар;</w:t>
      </w:r>
      <w:r>
        <w:br/>
      </w:r>
      <w:r>
        <w:rPr>
          <w:rFonts w:ascii="Times New Roman"/>
          <w:b w:val="false"/>
          <w:i w:val="false"/>
          <w:color w:val="000000"/>
          <w:sz w:val="28"/>
        </w:rPr>
        <w:t>
</w:t>
      </w:r>
      <w:r>
        <w:rPr>
          <w:rFonts w:ascii="Times New Roman"/>
          <w:b w:val="false"/>
          <w:i w:val="false"/>
          <w:color w:val="000000"/>
          <w:sz w:val="28"/>
        </w:rPr>
        <w:t>
      11) онкологиялық және туберкулездің әр-түрлі түрлерімен ауратын азаматтар;</w:t>
      </w:r>
      <w:r>
        <w:br/>
      </w:r>
      <w:r>
        <w:rPr>
          <w:rFonts w:ascii="Times New Roman"/>
          <w:b w:val="false"/>
          <w:i w:val="false"/>
          <w:color w:val="000000"/>
          <w:sz w:val="28"/>
        </w:rPr>
        <w:t>
</w:t>
      </w:r>
      <w:r>
        <w:rPr>
          <w:rFonts w:ascii="Times New Roman"/>
          <w:b w:val="false"/>
          <w:i w:val="false"/>
          <w:color w:val="000000"/>
          <w:sz w:val="28"/>
        </w:rPr>
        <w:t>
      12) өмірдің қиын жағдайына ұшыраған азаматтар (өрт, дүлей апат).</w:t>
      </w:r>
      <w:r>
        <w:br/>
      </w:r>
      <w:r>
        <w:rPr>
          <w:rFonts w:ascii="Times New Roman"/>
          <w:b w:val="false"/>
          <w:i w:val="false"/>
          <w:color w:val="000000"/>
          <w:sz w:val="28"/>
        </w:rPr>
        <w:t>
</w:t>
      </w:r>
      <w:r>
        <w:rPr>
          <w:rFonts w:ascii="Times New Roman"/>
          <w:b w:val="false"/>
          <w:i w:val="false"/>
          <w:color w:val="000000"/>
          <w:sz w:val="28"/>
        </w:rPr>
        <w:t>
      2. Мұқтаж азаматтардың жекелеген санаттарына әлеуметтік көмек көрсетуіне қажетті құжаттар тізбесі айқындалсын:</w:t>
      </w:r>
      <w:r>
        <w:br/>
      </w:r>
      <w:r>
        <w:rPr>
          <w:rFonts w:ascii="Times New Roman"/>
          <w:b w:val="false"/>
          <w:i w:val="false"/>
          <w:color w:val="000000"/>
          <w:sz w:val="28"/>
        </w:rPr>
        <w:t>
      1) әлеуметтік көмек көрсетуге арналған өтініш;</w:t>
      </w:r>
      <w:r>
        <w:br/>
      </w:r>
      <w:r>
        <w:rPr>
          <w:rFonts w:ascii="Times New Roman"/>
          <w:b w:val="false"/>
          <w:i w:val="false"/>
          <w:color w:val="000000"/>
          <w:sz w:val="28"/>
        </w:rPr>
        <w:t>
      2) жеке басты растайтын құжат;</w:t>
      </w:r>
      <w:r>
        <w:br/>
      </w:r>
      <w:r>
        <w:rPr>
          <w:rFonts w:ascii="Times New Roman"/>
          <w:b w:val="false"/>
          <w:i w:val="false"/>
          <w:color w:val="000000"/>
          <w:sz w:val="28"/>
        </w:rPr>
        <w:t>
      3) азаматтарды тіркеу кітабы немесе тұрғылықты жерден анықтама;</w:t>
      </w:r>
      <w:r>
        <w:br/>
      </w:r>
      <w:r>
        <w:rPr>
          <w:rFonts w:ascii="Times New Roman"/>
          <w:b w:val="false"/>
          <w:i w:val="false"/>
          <w:color w:val="000000"/>
          <w:sz w:val="28"/>
        </w:rPr>
        <w:t>
      4) салық төлеушіні тіркеу нөмірі;</w:t>
      </w:r>
      <w:r>
        <w:br/>
      </w:r>
      <w:r>
        <w:rPr>
          <w:rFonts w:ascii="Times New Roman"/>
          <w:b w:val="false"/>
          <w:i w:val="false"/>
          <w:color w:val="000000"/>
          <w:sz w:val="28"/>
        </w:rPr>
        <w:t>
      5) отбасының кірісі туралы мәліметтері;</w:t>
      </w:r>
      <w:r>
        <w:br/>
      </w:r>
      <w:r>
        <w:rPr>
          <w:rFonts w:ascii="Times New Roman"/>
          <w:b w:val="false"/>
          <w:i w:val="false"/>
          <w:color w:val="000000"/>
          <w:sz w:val="28"/>
        </w:rPr>
        <w:t>
      6) өтініш берушінің мәртебесін растайтын құжат;</w:t>
      </w:r>
      <w:r>
        <w:br/>
      </w:r>
      <w:r>
        <w:rPr>
          <w:rFonts w:ascii="Times New Roman"/>
          <w:b w:val="false"/>
          <w:i w:val="false"/>
          <w:color w:val="000000"/>
          <w:sz w:val="28"/>
        </w:rPr>
        <w:t>
      7) тиісті уәкілетті орган беретін қиын (төтенше) жағдайдың болғанын растайтын акт немесе өзге құжат;</w:t>
      </w:r>
      <w:r>
        <w:br/>
      </w:r>
      <w:r>
        <w:rPr>
          <w:rFonts w:ascii="Times New Roman"/>
          <w:b w:val="false"/>
          <w:i w:val="false"/>
          <w:color w:val="000000"/>
          <w:sz w:val="28"/>
        </w:rPr>
        <w:t>
      8) туберкулезбен ауыратындар үшін туберкулезге қарсы диспансерінің тізімдері бойынша;</w:t>
      </w:r>
      <w:r>
        <w:br/>
      </w:r>
      <w:r>
        <w:rPr>
          <w:rFonts w:ascii="Times New Roman"/>
          <w:b w:val="false"/>
          <w:i w:val="false"/>
          <w:color w:val="000000"/>
          <w:sz w:val="28"/>
        </w:rPr>
        <w:t>
      9) құжаттар түпнұсқаларда және көшірмелерде тапсырылады, салыстырып тексеруден кейін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 күнінен кейін он күнтізбелік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                                      Б. ОМАРОВ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Бесқарағай аудандық</w:t>
      </w:r>
      <w:r>
        <w:br/>
      </w:r>
      <w:r>
        <w:rPr>
          <w:rFonts w:ascii="Times New Roman"/>
          <w:b w:val="false"/>
          <w:i w:val="false"/>
          <w:color w:val="000000"/>
          <w:sz w:val="28"/>
        </w:rPr>
        <w:t>
</w:t>
      </w:r>
      <w:r>
        <w:rPr>
          <w:rFonts w:ascii="Times New Roman"/>
          <w:b w:val="false"/>
          <w:i/>
          <w:color w:val="000000"/>
          <w:sz w:val="28"/>
        </w:rPr>
        <w:t>      мәслихатының хатшысы                                К. САДЫКОВ</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