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000b" w14:textId="98e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29 желтоқсандағы N 834/7 қаулысы. Павлодар облысының Әділет департаментінде 2013 жылғы 24 қаңтарда N 3384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өндіріс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5" w:id="1"/>
    <w:p>
      <w:pPr>
        <w:spacing w:after="0"/>
        <w:ind w:left="0"/>
        <w:jc w:val="both"/>
      </w:pPr>
      <w:r>
        <w:rPr>
          <w:rFonts w:ascii="Times New Roman"/>
          <w:b w:val="false"/>
          <w:i w:val="false"/>
          <w:color w:val="000000"/>
          <w:sz w:val="28"/>
        </w:rPr>
        <w:t xml:space="preserve">
Ақсу қаласы әкімдігінің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N 834/7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"Жергілікті атқарушы органында мемлекеттік тұрғын үй</w:t>
      </w:r>
      <w:r>
        <w:br/>
      </w:r>
      <w:r>
        <w:rPr>
          <w:rFonts w:ascii="Times New Roman"/>
          <w:b/>
          <w:i w:val="false"/>
          <w:color w:val="000000"/>
        </w:rPr>
        <w:t>
қорынан тұрғын үйге немесе жеке тұрғын үй қорынан жергілікті</w:t>
      </w:r>
      <w:r>
        <w:br/>
      </w:r>
      <w:r>
        <w:rPr>
          <w:rFonts w:ascii="Times New Roman"/>
          <w:b/>
          <w:i w:val="false"/>
          <w:color w:val="000000"/>
        </w:rPr>
        <w:t>
атқарушы орган жалдаған тұрғын үйге мұқтаж азаматтарды есепке</w:t>
      </w:r>
      <w:r>
        <w:br/>
      </w:r>
      <w:r>
        <w:rPr>
          <w:rFonts w:ascii="Times New Roman"/>
          <w:b/>
          <w:i w:val="false"/>
          <w:color w:val="000000"/>
        </w:rPr>
        <w:t>
қою"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қызметтер атауы (бұдан әрі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 xml:space="preserve"> баптары, Қазақстан Республикасы Үкіметінің 2010 жылғы 8 ақпандағы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N 76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"Ақсу қаласының тұрғын үй-коммуналдық шаруашылығы, жолаушылар көлігі және автомобиль жолдары бөлімі" мемлекеттік мекемесі (бұдан әрі - уәкілетті орган) Павлодар облысы бойынша "Халыққа қызмет көрсету орталығы" республикалық мемлекеттік кәсіпорнының Ақсу қаласы филиалы (бұдан әрі - орталық) арқылы көрсетеді.</w:t>
      </w:r>
      <w:r>
        <w:br/>
      </w:r>
      <w:r>
        <w:rPr>
          <w:rFonts w:ascii="Times New Roman"/>
          <w:b w:val="false"/>
          <w:i w:val="false"/>
          <w:color w:val="000000"/>
          <w:sz w:val="28"/>
        </w:rPr>
        <w:t>
      Уәкілетті орган Павлодар облысы, Ақсу қаласы, Астана көшесі, 21 А мекенжайы бойынша орналасқан. Жұмыс кестесі: сағат 09.00-ден 18.30-ға дейін, түскі үзіліс сағат 13.00-ден 14.30-ға дейін, демалыс күндері: сенбі, жексенбі. Орталық Павлодар облысы, Ақсу қаласы, Ленин  көшесі, 10 мекенжайы бойынша орналасқан. Жұмыс кестесі: сағат 09.00-ден 20.00-ге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кезек нөмірін көрсетіп есепке қою туралы хабарлама немесе негізді себептерді көрсетіп есепке қоюдан бас тарту туралы жауап беру болып табылады (қағаз немесе электронды түрдегі тасымалдағышта).</w:t>
      </w:r>
    </w:p>
    <w:bookmarkEnd w:id="4"/>
    <w:bookmarkStart w:name="z1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4" w:id="6"/>
    <w:p>
      <w:pPr>
        <w:spacing w:after="0"/>
        <w:ind w:left="0"/>
        <w:jc w:val="both"/>
      </w:pPr>
      <w:r>
        <w:rPr>
          <w:rFonts w:ascii="Times New Roman"/>
          <w:b w:val="false"/>
          <w:i w:val="false"/>
          <w:color w:val="000000"/>
          <w:sz w:val="28"/>
        </w:rPr>
        <w:t>
      6. Мемлекеттік қызмет көрсету мәселесі жөніндегі ақпаратты тұтынушылар Ақсу қаласы әкімінің сайтынан, сондай-ақ уәкілетті орган мен орталықта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құжаттарды уәкілетті органға тапсырған кезден бастап, мемлекеттік қызмет 30 күнтізбелік күн ішінде  көрсетіледі.</w:t>
      </w:r>
      <w:r>
        <w:br/>
      </w:r>
      <w:r>
        <w:rPr>
          <w:rFonts w:ascii="Times New Roman"/>
          <w:b w:val="false"/>
          <w:i w:val="false"/>
          <w:color w:val="000000"/>
          <w:sz w:val="28"/>
        </w:rPr>
        <w:t>
      Құжаттарды тапсырған немесе құжаттарды алған кезде кезек күтудің рұқсат етілетін ең ұзақ уақыты уәкілетті органда – 15 минуттан аспайды.</w:t>
      </w:r>
    </w:p>
    <w:bookmarkEnd w:id="6"/>
    <w:bookmarkStart w:name="z16"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17" w:id="8"/>
    <w:p>
      <w:pPr>
        <w:spacing w:after="0"/>
        <w:ind w:left="0"/>
        <w:jc w:val="both"/>
      </w:pPr>
      <w:r>
        <w:rPr>
          <w:rFonts w:ascii="Times New Roman"/>
          <w:b w:val="false"/>
          <w:i w:val="false"/>
          <w:color w:val="000000"/>
          <w:sz w:val="28"/>
        </w:rPr>
        <w:t>
      8. Тұтынушының мемлекеттік қызметті алу үшін мемлекеттік қызмет Стандартының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тапсыру қажет немесе сенімхат бойынша оның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9. Мемлекеттік қызмет тұтынушы өзі өтініш жасағанда көрсетіледі. Белгіленген құжаттарды қабылдаған жөнінде өтініш берушіге құжаттарды тапсырды деген қолхат беріледі:</w:t>
      </w:r>
      <w:r>
        <w:br/>
      </w:r>
      <w:r>
        <w:rPr>
          <w:rFonts w:ascii="Times New Roman"/>
          <w:b w:val="false"/>
          <w:i w:val="false"/>
          <w:color w:val="000000"/>
          <w:sz w:val="28"/>
        </w:rPr>
        <w:t>
      1) құжаттарды қабылдау күні;</w:t>
      </w:r>
      <w:r>
        <w:br/>
      </w:r>
      <w:r>
        <w:rPr>
          <w:rFonts w:ascii="Times New Roman"/>
          <w:b w:val="false"/>
          <w:i w:val="false"/>
          <w:color w:val="000000"/>
          <w:sz w:val="28"/>
        </w:rPr>
        <w:t>
      2) қоса берілген құжаттардың саны және атауы;</w:t>
      </w:r>
      <w:r>
        <w:br/>
      </w:r>
      <w:r>
        <w:rPr>
          <w:rFonts w:ascii="Times New Roman"/>
          <w:b w:val="false"/>
          <w:i w:val="false"/>
          <w:color w:val="000000"/>
          <w:sz w:val="28"/>
        </w:rPr>
        <w:t>
      3) құжаттарды беру күні, уақытын мен орны;</w:t>
      </w:r>
      <w:r>
        <w:br/>
      </w:r>
      <w:r>
        <w:rPr>
          <w:rFonts w:ascii="Times New Roman"/>
          <w:b w:val="false"/>
          <w:i w:val="false"/>
          <w:color w:val="000000"/>
          <w:sz w:val="28"/>
        </w:rPr>
        <w:t>
      4) өтінішті қабылдаған инспектордың тегі, аты және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негіздерде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барысында келесі құрылымдық-функционалдық бірліктер (бұдан әрі - бірлік) жұмылдырылады: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әкімшілік әрекетті (рәсімді) орындау мерзімі көрсетілген бірліктертің әкімшілік әрекеттердің (рәсімдердің)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әкімшілік әрекеттердің логикалық кезектілігі мен бірліктердің арасындағы өзара әрекеттестікті анықтайтын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Уәкілетті орган мен орталық қызметшілерінің әрекеттеріне (әрекетсіздіктеріне) шағымдану реті мемлекеттік қызмет Стандартының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5" w:id="10"/>
    <w:p>
      <w:pPr>
        <w:spacing w:after="0"/>
        <w:ind w:left="0"/>
        <w:jc w:val="both"/>
      </w:pPr>
      <w:r>
        <w:rPr>
          <w:rFonts w:ascii="Times New Roman"/>
          <w:b w:val="false"/>
          <w:i w:val="false"/>
          <w:color w:val="000000"/>
          <w:sz w:val="28"/>
        </w:rPr>
        <w:t>
      15. Мемлекеттік қызмет көрсету барысында лауазымды тұлғалар қабылдаған шешімдері мен әрекеттері (әрекетсіздігі) үшін Қазақстан Республикасының заңдарымен белгіленген тәртіпте жауапты болады.</w:t>
      </w:r>
    </w:p>
    <w:bookmarkEnd w:id="10"/>
    <w:bookmarkStart w:name="z26" w:id="11"/>
    <w:p>
      <w:pPr>
        <w:spacing w:after="0"/>
        <w:ind w:left="0"/>
        <w:jc w:val="both"/>
      </w:pPr>
      <w:r>
        <w:rPr>
          <w:rFonts w:ascii="Times New Roman"/>
          <w:b w:val="false"/>
          <w:i w:val="false"/>
          <w:color w:val="000000"/>
          <w:sz w:val="28"/>
        </w:rPr>
        <w:t xml:space="preserve">
"Жергілікті атқарушы органында     </w:t>
      </w:r>
      <w:r>
        <w:br/>
      </w: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 қосымша               </w:t>
      </w:r>
    </w:p>
    <w:bookmarkEnd w:id="11"/>
    <w:bookmarkStart w:name="z27" w:id="12"/>
    <w:p>
      <w:pPr>
        <w:spacing w:after="0"/>
        <w:ind w:left="0"/>
        <w:jc w:val="left"/>
      </w:pPr>
      <w:r>
        <w:rPr>
          <w:rFonts w:ascii="Times New Roman"/>
          <w:b/>
          <w:i w:val="false"/>
          <w:color w:val="000000"/>
        </w:rPr>
        <w:t xml:space="preserve"> 
Әрбір бірліктің мерзімі көрсетілген әкімшілік</w:t>
      </w:r>
      <w:r>
        <w:br/>
      </w:r>
      <w:r>
        <w:rPr>
          <w:rFonts w:ascii="Times New Roman"/>
          <w:b/>
          <w:i w:val="false"/>
          <w:color w:val="000000"/>
        </w:rPr>
        <w:t>
әрекеттердің (үдерістердің) өзара қатынастары</w:t>
      </w:r>
      <w:r>
        <w:br/>
      </w:r>
      <w:r>
        <w:rPr>
          <w:rFonts w:ascii="Times New Roman"/>
          <w:b/>
          <w:i w:val="false"/>
          <w:color w:val="000000"/>
        </w:rPr>
        <w:t>
мен жүйелілігінің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321"/>
        <w:gridCol w:w="1667"/>
        <w:gridCol w:w="1788"/>
        <w:gridCol w:w="1668"/>
        <w:gridCol w:w="1688"/>
        <w:gridCol w:w="170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(барысының, жұмыс ағының) іс-әрекеті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(барысының, жұмыс ағынының) N</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қабылдайды және тексереді, журналға тіркейді, қолхат береді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хаттың жобасын әзірлейді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қарайды, есепке қою немесе бас тарту туралы хабарламаға қол қояды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орталық инспекторына хабарлама жібереді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береді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ұйымдастырушылық-өкімдік шешім)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жазбаша жауаптың жобасы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дәлелді жауап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w:t>
            </w:r>
          </w:p>
        </w:tc>
      </w:tr>
    </w:tbl>
    <w:bookmarkStart w:name="z28" w:id="13"/>
    <w:p>
      <w:pPr>
        <w:spacing w:after="0"/>
        <w:ind w:left="0"/>
        <w:jc w:val="both"/>
      </w:pPr>
      <w:r>
        <w:rPr>
          <w:rFonts w:ascii="Times New Roman"/>
          <w:b w:val="false"/>
          <w:i w:val="false"/>
          <w:color w:val="000000"/>
          <w:sz w:val="28"/>
        </w:rPr>
        <w:t xml:space="preserve">
"Жергілікті атқарушы органында     </w:t>
      </w:r>
      <w:r>
        <w:br/>
      </w: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 қосымша               </w:t>
      </w:r>
    </w:p>
    <w:bookmarkEnd w:id="13"/>
    <w:bookmarkStart w:name="z29" w:id="14"/>
    <w:p>
      <w:pPr>
        <w:spacing w:after="0"/>
        <w:ind w:left="0"/>
        <w:jc w:val="left"/>
      </w:pPr>
      <w:r>
        <w:rPr>
          <w:rFonts w:ascii="Times New Roman"/>
          <w:b/>
          <w:i w:val="false"/>
          <w:color w:val="000000"/>
        </w:rPr>
        <w:t xml:space="preserve"> 
Мемлекеттік қызмет көрсету және бірліктер</w:t>
      </w:r>
      <w:r>
        <w:br/>
      </w:r>
      <w:r>
        <w:rPr>
          <w:rFonts w:ascii="Times New Roman"/>
          <w:b/>
          <w:i w:val="false"/>
          <w:color w:val="000000"/>
        </w:rPr>
        <w:t>
үрдісіндегі әкімшілік әрекеттердің логикалық тізбегі</w:t>
      </w:r>
      <w:r>
        <w:br/>
      </w:r>
      <w:r>
        <w:rPr>
          <w:rFonts w:ascii="Times New Roman"/>
          <w:b/>
          <w:i w:val="false"/>
          <w:color w:val="000000"/>
        </w:rPr>
        <w:t>
арасындағы өзара байланысты көрсететін сызба</w:t>
      </w:r>
    </w:p>
    <w:bookmarkEnd w:id="14"/>
    <w:p>
      <w:pPr>
        <w:spacing w:after="0"/>
        <w:ind w:left="0"/>
        <w:jc w:val="both"/>
      </w:pPr>
      <w:r>
        <w:drawing>
          <wp:inline distT="0" distB="0" distL="0" distR="0">
            <wp:extent cx="84963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96300" cy="830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