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68f6" w14:textId="ebc6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21 қазандағы № 243 "Тұрғын үй көмегін көрсету мөлшерін және тәртібін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2012 жылғы 5 қарашадағы № 47 шешімі. Қостанай облысының Әділет департаментінде 2012 жылғы 28 қарашада № 3900 тіркелді. Күші жойылды - Қостанай облысы Денисов ауданы мәслихатының 2014 жылғы 17 қарашадағы № 66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Денисов ауданы мәслихатының 17.11.2014 </w:t>
      </w:r>
      <w:r>
        <w:rPr>
          <w:rFonts w:ascii="Times New Roman"/>
          <w:b w:val="false"/>
          <w:i w:val="false"/>
          <w:color w:val="ff0000"/>
          <w:sz w:val="28"/>
        </w:rPr>
        <w:t>№ 66</w:t>
      </w:r>
      <w:r>
        <w:rPr>
          <w:rFonts w:ascii="Times New Roman"/>
          <w:b w:val="false"/>
          <w:i w:val="false"/>
          <w:color w:val="ff0000"/>
          <w:sz w:val="28"/>
        </w:rPr>
        <w:t xml:space="preserve"> шешімімен (алғашқы ресми жарияланған күнінен кейін он күнтізбелік күн өткеннен кейін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бұйрығына сәйкес Денисов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Мәслихаттың "Тұрғын үй көмегін көрсету мөлшерін және тәртібін белгілеу туралы" 2010 жылғы 21 қазандағы </w:t>
      </w:r>
      <w:r>
        <w:rPr>
          <w:rFonts w:ascii="Times New Roman"/>
          <w:b w:val="false"/>
          <w:i w:val="false"/>
          <w:color w:val="000000"/>
          <w:sz w:val="28"/>
        </w:rPr>
        <w:t>№ 243</w:t>
      </w:r>
      <w:r>
        <w:rPr>
          <w:rFonts w:ascii="Times New Roman"/>
          <w:b w:val="false"/>
          <w:i w:val="false"/>
          <w:color w:val="000000"/>
          <w:sz w:val="28"/>
        </w:rPr>
        <w:t xml:space="preserve"> шешіміне (Нормативтік құқықтық актілерді мемлекеттік тіркеу тізілімінде 9-8-162 нөмірімен тіркелген, 2010 жылғы 10 желтоқсандағы "Наше время"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Тұрғын үй көмегі жергілікті бюджет қаражаты есебінен Денисов ауданында тұрақты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тұрғын жайдың меншік иелері немесе жалдаушылары (қосымша жалдаушылары) болып табылатын отбасыларға (азаматтарға) коммуналдық қызметтерді және қалалық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 жайды пайдаланғаны үшін жалға алу ақысын төлеуге;</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 ұсынған шот бойынша тұрғын үй көмегі көрсетіледі.</w:t>
      </w:r>
      <w:r>
        <w:br/>
      </w:r>
      <w:r>
        <w:rPr>
          <w:rFonts w:ascii="Times New Roman"/>
          <w:b w:val="false"/>
          <w:i w:val="false"/>
          <w:color w:val="000000"/>
          <w:sz w:val="28"/>
        </w:rPr>
        <w:t>
      Аз қамтылған отбасылардың (азаматтардың) тұрғын үй көмегін есептеуге қолданылған шығыстары жоғарыда көрсетілген бағыттарының әрқайсысы бойынша шығыстарының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көмегін тағайындау үшін отбасы (азамат) (бұдан әрі-өтініш беруші) тұрғын үй көмегін тағайындауды жүзеге асыратын уәкілетті органға (бұдан әрі – уәкілетті орган), немесе баламалы негізде халыққа қызмет көрсету орталығына (бұдан әрі – орталық) өтінішпен өтініш береді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"19.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банктік шоттарына екінші деңгейдегі банктер арқылы жүзеге асырылады.</w:t>
      </w:r>
      <w:r>
        <w:br/>
      </w:r>
      <w:r>
        <w:rPr>
          <w:rFonts w:ascii="Times New Roman"/>
          <w:b w:val="false"/>
          <w:i w:val="false"/>
          <w:color w:val="000000"/>
          <w:sz w:val="28"/>
        </w:rPr>
        <w:t>
      Шоттарға ақшалай сомаларды аудару уәкілетті органмен ай сайын жүргізіледі.".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төрағасы                       М. Хазиев</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А. Мұрзабаев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w:t>
      </w:r>
      <w:r>
        <w:br/>
      </w:r>
      <w:r>
        <w:rPr>
          <w:rFonts w:ascii="Times New Roman"/>
          <w:b w:val="false"/>
          <w:i w:val="false"/>
          <w:color w:val="000000"/>
          <w:sz w:val="28"/>
        </w:rPr>
        <w:t>
</w:t>
      </w:r>
      <w:r>
        <w:rPr>
          <w:rFonts w:ascii="Times New Roman"/>
          <w:b w:val="false"/>
          <w:i/>
          <w:color w:val="000000"/>
          <w:sz w:val="28"/>
        </w:rPr>
        <w:t>      әкімдігінің экономика</w:t>
      </w:r>
      <w:r>
        <w:br/>
      </w:r>
      <w:r>
        <w:rPr>
          <w:rFonts w:ascii="Times New Roman"/>
          <w:b w:val="false"/>
          <w:i w:val="false"/>
          <w:color w:val="000000"/>
          <w:sz w:val="28"/>
        </w:rPr>
        <w:t>
</w:t>
      </w:r>
      <w:r>
        <w:rPr>
          <w:rFonts w:ascii="Times New Roman"/>
          <w:b w:val="false"/>
          <w:i/>
          <w:color w:val="000000"/>
          <w:sz w:val="28"/>
        </w:rPr>
        <w:t>      және қаржы бөлімі"</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 С.Ф. Рахметова</w:t>
      </w:r>
    </w:p>
    <w:p>
      <w:pPr>
        <w:spacing w:after="0"/>
        <w:ind w:left="0"/>
        <w:jc w:val="both"/>
      </w:pPr>
      <w:r>
        <w:rPr>
          <w:rFonts w:ascii="Times New Roman"/>
          <w:b w:val="false"/>
          <w:i/>
          <w:color w:val="000000"/>
          <w:sz w:val="28"/>
        </w:rPr>
        <w:t>      "Денисов ауданының</w:t>
      </w:r>
      <w:r>
        <w:br/>
      </w:r>
      <w:r>
        <w:rPr>
          <w:rFonts w:ascii="Times New Roman"/>
          <w:b w:val="false"/>
          <w:i w:val="false"/>
          <w:color w:val="000000"/>
          <w:sz w:val="28"/>
        </w:rPr>
        <w:t>
</w:t>
      </w:r>
      <w:r>
        <w:rPr>
          <w:rFonts w:ascii="Times New Roman"/>
          <w:b w:val="false"/>
          <w:i/>
          <w:color w:val="000000"/>
          <w:sz w:val="28"/>
        </w:rPr>
        <w:t>      жұмыспен қамту</w:t>
      </w:r>
      <w:r>
        <w:br/>
      </w:r>
      <w:r>
        <w:rPr>
          <w:rFonts w:ascii="Times New Roman"/>
          <w:b w:val="false"/>
          <w:i w:val="false"/>
          <w:color w:val="000000"/>
          <w:sz w:val="28"/>
        </w:rPr>
        <w:t>
</w:t>
      </w:r>
      <w:r>
        <w:rPr>
          <w:rFonts w:ascii="Times New Roman"/>
          <w:b w:val="false"/>
          <w:i/>
          <w:color w:val="000000"/>
          <w:sz w:val="28"/>
        </w:rPr>
        <w:t>      және әлеуметтік</w:t>
      </w:r>
      <w:r>
        <w:br/>
      </w:r>
      <w:r>
        <w:rPr>
          <w:rFonts w:ascii="Times New Roman"/>
          <w:b w:val="false"/>
          <w:i w:val="false"/>
          <w:color w:val="000000"/>
          <w:sz w:val="28"/>
        </w:rPr>
        <w:t>
</w:t>
      </w:r>
      <w:r>
        <w:rPr>
          <w:rFonts w:ascii="Times New Roman"/>
          <w:b w:val="false"/>
          <w:i/>
          <w:color w:val="000000"/>
          <w:sz w:val="28"/>
        </w:rPr>
        <w:t>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 Д.Т. Мұсұлманқұлова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