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bf56" w14:textId="8c0b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балалары бар отбасыларға мемлекеттік жәрдемақылар тағайындау"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26/30 қаулысы. Қарағанды облысының Әділет департаментінде 2013 жылғы 22 қаңтарда N 2127 тіркелді. Күші жойылды Қарағанды облысы Сәтбаев қаласы әкімдігінің 2013 жылғы 27 мамырдағы № 12/38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12/38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26/30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"18 жасқа дейiнгi балалары бар отбасыларға</w:t>
      </w:r>
      <w:r>
        <w:br/>
      </w:r>
      <w:r>
        <w:rPr>
          <w:rFonts w:ascii="Times New Roman"/>
          <w:b/>
          <w:i w:val="false"/>
          <w:color w:val="000000"/>
        </w:rPr>
        <w:t>
мемлекеттiк жәрдемақылар тағайындау"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балалары бар отбасыларға берілетін мемлекеттік жәрдемақы - он сегіз жасқа дейiнгі балаларға тағайындалатын және төленетін ай сайынғы мемлекеттік жәрдемақы (бұдан әрі - балаларға жәрдемақы);</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құрылымдық-функцияналдық бірліктері, ақпараттық жүйелер немесе олардың қосалқы жүйелері;</w:t>
      </w:r>
      <w:r>
        <w:br/>
      </w:r>
      <w:r>
        <w:rPr>
          <w:rFonts w:ascii="Times New Roman"/>
          <w:b w:val="false"/>
          <w:i w:val="false"/>
          <w:color w:val="000000"/>
          <w:sz w:val="28"/>
        </w:rPr>
        <w:t>
      3) уәкілетті орган - "Сәтбаев қаласының жұмыспен қамту және әлеуметтік бағдарламалар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"18 жасқа дейiнгi балалары бар отбасыларға мемлекеттiк жәрдемақылар тағайындау" мемлекеттік қызмет регламенті (бұдан әрі - регламент) 18 жасқа дейiнгi балалары бар отбасыларға мемлекеттiк жәрдемақылар тағайындау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(бұдан әрі - уәкілетті орган), сондай-ақ баламалы негізде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 (бұдан әрі - орталық), (байланыс деректері осы регламенттегі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"Балалы отбасыларға берiлетiн мемлекеттiк жәрдемақылар туралы" 2005 жылғы 28 маусымдағы Қазақстан Республикасы Заңының 4 бабы 1 тармағының, </w:t>
      </w:r>
      <w:r>
        <w:rPr>
          <w:rFonts w:ascii="Times New Roman"/>
          <w:b w:val="false"/>
          <w:i w:val="false"/>
          <w:color w:val="000000"/>
          <w:sz w:val="28"/>
        </w:rPr>
        <w:t>3) тармақшасының</w:t>
      </w:r>
      <w:r>
        <w:rPr>
          <w:rFonts w:ascii="Times New Roman"/>
          <w:b w:val="false"/>
          <w:i w:val="false"/>
          <w:color w:val="000000"/>
          <w:sz w:val="28"/>
        </w:rPr>
        <w:t>, Қазақстан Республикасы Үкiметiнiң 2005 жылғы 2 қарашадағы N 1092 қаулысымен бекiтiлген Балалы отбасыларға берiлетiн мемлекеттiк жәрдемақыларды тағайындау және төлеу ережесiнiң </w:t>
      </w:r>
      <w:r>
        <w:rPr>
          <w:rFonts w:ascii="Times New Roman"/>
          <w:b w:val="false"/>
          <w:i w:val="false"/>
          <w:color w:val="000000"/>
          <w:sz w:val="28"/>
        </w:rPr>
        <w:t>2 тарауының</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негiзiнде ұсынылады.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тұтынушыға (18 жасқа дейiнгi балаларға жәрдемақы тағайындау туралы қағаз жеткiзгiштегi хабарлама (бұдан әрі - хабарлама) не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көрсетудің тәртібіне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көрсетіледі: 18 жасқа дейiнгi балалары бар, отбасының жан басына шаққандағы табысы азық-түлiк себетi құнынан төмен Қазақстан Республикасында тұрақты тұратын Қазақстан Республикасының азаматтарына және оралмандарға (бұдан әрi - тұтынушылар)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тұтынушы осы регламенттің 13 тармағында анықталған қажеттi құжаттарды тапсырған сәттен бастап:</w:t>
      </w:r>
      <w:r>
        <w:br/>
      </w:r>
      <w:r>
        <w:rPr>
          <w:rFonts w:ascii="Times New Roman"/>
          <w:b w:val="false"/>
          <w:i w:val="false"/>
          <w:color w:val="000000"/>
          <w:sz w:val="28"/>
        </w:rPr>
        <w:t>
      уәкiлеттi органға - он жұмыс күнi iшiнде;</w:t>
      </w:r>
      <w:r>
        <w:br/>
      </w:r>
      <w:r>
        <w:rPr>
          <w:rFonts w:ascii="Times New Roman"/>
          <w:b w:val="false"/>
          <w:i w:val="false"/>
          <w:color w:val="000000"/>
          <w:sz w:val="28"/>
        </w:rPr>
        <w:t>
      орталыққа - күнтiзбелiк он күн iшiнде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бiр тұтынушыға қызмет көрсетуге уәкiлеттi органда, орталықта - 30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тұтынушыға қызмет көрсетудiң жол берiлетiн ең көп уақыты уәкiлеттi органда - 15 минуттан аспайды және орталықта - 30 минут.</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немесе ауылдық округ әкiмiнiң жұмыс кестесi: демалыс (сенбі, жексенбі)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жұмыс кестесi: күн сайын сағат 9.00-ден 20.00-ге дейiн үзiлiссiз, орталық филиалдары мен өкілдіктерінде - демалыс (сенбі, жексенбі) және мереке күндерін қоспағанда, күн сайын сағат 13.00-ден сағат 14.00-ге дейін түскі үзіліспен сағат 9.00-ден 19.00-ге дейін.</w:t>
      </w:r>
      <w:r>
        <w:br/>
      </w:r>
      <w:r>
        <w:rPr>
          <w:rFonts w:ascii="Times New Roman"/>
          <w:b w:val="false"/>
          <w:i w:val="false"/>
          <w:color w:val="000000"/>
          <w:sz w:val="28"/>
        </w:rPr>
        <w:t>
      Қабылдау алдын ала жазылусыз және жедел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немесе, орталыққа өтініш береді;</w:t>
      </w:r>
      <w:r>
        <w:br/>
      </w:r>
      <w:r>
        <w:rPr>
          <w:rFonts w:ascii="Times New Roman"/>
          <w:b w:val="false"/>
          <w:i w:val="false"/>
          <w:color w:val="000000"/>
          <w:sz w:val="28"/>
        </w:rPr>
        <w:t>
      2) орталық құжаттарды қабылдауды, тіркеуді,тізілім құруды жүзеге асырады және құжаттарды уәкілетті органға тапсырады;</w:t>
      </w:r>
      <w:r>
        <w:br/>
      </w:r>
      <w:r>
        <w:rPr>
          <w:rFonts w:ascii="Times New Roman"/>
          <w:b w:val="false"/>
          <w:i w:val="false"/>
          <w:color w:val="000000"/>
          <w:sz w:val="28"/>
        </w:rPr>
        <w:t>
      3) уәкілетті орган тұтынушы уәкілетті органға өтініш білдірген кездегі немесе, орталықтан ұсынылған, құжаттарды қарастыруды, тіркеуді жүзеге асырады, хабарлама немесе, мемлекеттік қызметті көрсетуден бас тарту туралы дәлелді жауапты дайындайды және мемлекеттік қызмет көрсету нәтижесін орталыққа немесе уәкілетті органға өтініш берген жағдайда, тұтынушыға жолдайды;</w:t>
      </w:r>
      <w:r>
        <w:br/>
      </w:r>
      <w:r>
        <w:rPr>
          <w:rFonts w:ascii="Times New Roman"/>
          <w:b w:val="false"/>
          <w:i w:val="false"/>
          <w:color w:val="000000"/>
          <w:sz w:val="28"/>
        </w:rPr>
        <w:t>
      4) орталық тұтынушыға хабарламаны немесе мемлекеттік қызметті көрсетуден бас тарту туралы дәлелді жауапты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мемлекеттiк қызмет алу үшiн мынадай құжаттарды тапсырады:</w:t>
      </w:r>
      <w:r>
        <w:br/>
      </w:r>
      <w:r>
        <w:rPr>
          <w:rFonts w:ascii="Times New Roman"/>
          <w:b w:val="false"/>
          <w:i w:val="false"/>
          <w:color w:val="000000"/>
          <w:sz w:val="28"/>
        </w:rPr>
        <w:t>
      1) балаларға арналған жәрдемақыны тағайындау үшiн белгiленген үлгiдегi өтiнiш;</w:t>
      </w:r>
      <w:r>
        <w:br/>
      </w:r>
      <w:r>
        <w:rPr>
          <w:rFonts w:ascii="Times New Roman"/>
          <w:b w:val="false"/>
          <w:i w:val="false"/>
          <w:color w:val="000000"/>
          <w:sz w:val="28"/>
        </w:rPr>
        <w:t>
      2) баланың (балалардың) тууы туралы куәлiгiнiң (куәлiктерiнiң) көшiрмесi (көшiрмелерi);</w:t>
      </w:r>
      <w:r>
        <w:br/>
      </w:r>
      <w:r>
        <w:rPr>
          <w:rFonts w:ascii="Times New Roman"/>
          <w:b w:val="false"/>
          <w:i w:val="false"/>
          <w:color w:val="000000"/>
          <w:sz w:val="28"/>
        </w:rPr>
        <w:t>
      3) өтiнiш берушiнiң жеке басын куәландыратын құжаттың көшiрмесi;</w:t>
      </w:r>
      <w:r>
        <w:br/>
      </w:r>
      <w:r>
        <w:rPr>
          <w:rFonts w:ascii="Times New Roman"/>
          <w:b w:val="false"/>
          <w:i w:val="false"/>
          <w:color w:val="000000"/>
          <w:sz w:val="28"/>
        </w:rPr>
        <w:t>
      4) отбасының тұрғылықты жерi бойынша тiркелгенiн растайтын құжаттың көшiрмесi (азаматтарды тiркеу кiтапшасының көшiрмесi не мекенжай бюросының анықтамасы не ауылдық округ әкiмiнiң анықтамасы);</w:t>
      </w:r>
      <w:r>
        <w:br/>
      </w:r>
      <w:r>
        <w:rPr>
          <w:rFonts w:ascii="Times New Roman"/>
          <w:b w:val="false"/>
          <w:i w:val="false"/>
          <w:color w:val="000000"/>
          <w:sz w:val="28"/>
        </w:rPr>
        <w:t>
      5) белгiленген үлгiдегi отбасының құрамы туралы мәлiметтер;</w:t>
      </w:r>
      <w:r>
        <w:br/>
      </w:r>
      <w:r>
        <w:rPr>
          <w:rFonts w:ascii="Times New Roman"/>
          <w:b w:val="false"/>
          <w:i w:val="false"/>
          <w:color w:val="000000"/>
          <w:sz w:val="28"/>
        </w:rPr>
        <w:t>
      6) белгiленген үлгiдегi отбасы мүшелерiнiң табысы туралы мәлiметтер;</w:t>
      </w:r>
      <w:r>
        <w:br/>
      </w:r>
      <w:r>
        <w:rPr>
          <w:rFonts w:ascii="Times New Roman"/>
          <w:b w:val="false"/>
          <w:i w:val="false"/>
          <w:color w:val="000000"/>
          <w:sz w:val="28"/>
        </w:rPr>
        <w:t>
      7) асырап алушылар, қорғаншылар (қамқоршылар) тиiстi органның асырап алу немесе баланы қорғаншылыққа (қамқорлыққа) алу туралы шешiмiнiң үзiндi көшiрмесiн ұсынады.</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өкiлеттiк беруге құқылы.</w:t>
      </w:r>
      <w:r>
        <w:br/>
      </w:r>
      <w:r>
        <w:rPr>
          <w:rFonts w:ascii="Times New Roman"/>
          <w:b w:val="false"/>
          <w:i w:val="false"/>
          <w:color w:val="000000"/>
          <w:sz w:val="28"/>
        </w:rPr>
        <w:t>
</w:t>
      </w:r>
      <w:r>
        <w:rPr>
          <w:rFonts w:ascii="Times New Roman"/>
          <w:b w:val="false"/>
          <w:i w:val="false"/>
          <w:color w:val="000000"/>
          <w:sz w:val="28"/>
        </w:rPr>
        <w:t>
      14. Барлық қажеттi құжаттар тапсырылғаннан кейiн тұтынушыға:</w:t>
      </w:r>
      <w:r>
        <w:br/>
      </w:r>
      <w:r>
        <w:rPr>
          <w:rFonts w:ascii="Times New Roman"/>
          <w:b w:val="false"/>
          <w:i w:val="false"/>
          <w:color w:val="000000"/>
          <w:sz w:val="28"/>
        </w:rPr>
        <w:t>
      1) уәкiлеттi органда - мемлекеттiк қызметтi тiркеу және алу күнi, құжаттарды қабылдаған адамның тегi мен аты-жөнi көрсетiлген, құжаттардың тапсырылғанын растайтын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қабылдау туралы қолхат берiледi.</w:t>
      </w:r>
      <w:r>
        <w:br/>
      </w:r>
      <w:r>
        <w:rPr>
          <w:rFonts w:ascii="Times New Roman"/>
          <w:b w:val="false"/>
          <w:i w:val="false"/>
          <w:color w:val="000000"/>
          <w:sz w:val="28"/>
        </w:rPr>
        <w:t>
</w:t>
      </w:r>
      <w:r>
        <w:rPr>
          <w:rFonts w:ascii="Times New Roman"/>
          <w:b w:val="false"/>
          <w:i w:val="false"/>
          <w:color w:val="000000"/>
          <w:sz w:val="28"/>
        </w:rPr>
        <w:t>
      15. 18 жасқа дейiнгi балаларға арналған жәрдемақы тағайындау (тағайындаудан бас тарту) туралы хабарлама беру:</w:t>
      </w:r>
      <w:r>
        <w:br/>
      </w:r>
      <w:r>
        <w:rPr>
          <w:rFonts w:ascii="Times New Roman"/>
          <w:b w:val="false"/>
          <w:i w:val="false"/>
          <w:color w:val="000000"/>
          <w:sz w:val="28"/>
        </w:rPr>
        <w:t>
      уәкiлеттi органға әкiмiне жеке өтiнiш жасағанда не пошталық хабарлама арқылы;</w:t>
      </w:r>
      <w:r>
        <w:br/>
      </w:r>
      <w:r>
        <w:rPr>
          <w:rFonts w:ascii="Times New Roman"/>
          <w:b w:val="false"/>
          <w:i w:val="false"/>
          <w:color w:val="000000"/>
          <w:sz w:val="28"/>
        </w:rPr>
        <w:t>
      орталыққа өтiнiш бергенде қолхат негiзiнде онда көрсетiлген мерзiмде "терезе"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16. Уәкiлеттi органда:</w:t>
      </w:r>
      <w:r>
        <w:br/>
      </w:r>
      <w:r>
        <w:rPr>
          <w:rFonts w:ascii="Times New Roman"/>
          <w:b w:val="false"/>
          <w:i w:val="false"/>
          <w:color w:val="000000"/>
          <w:sz w:val="28"/>
        </w:rPr>
        <w:t>
      1) егер әкесi немесе анасы (асырап алушылар)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ата-анасы (асырап алушылар) жұмыс iстемейтiн, күндiзгi оқу бөлiмiнде оқымайтын, әскерде қызметiн өткермейтiн және жұмыспен қамту органдарында жұмыссыз ретiнде тiркелмеген болса;</w:t>
      </w:r>
      <w:r>
        <w:br/>
      </w:r>
      <w:r>
        <w:rPr>
          <w:rFonts w:ascii="Times New Roman"/>
          <w:b w:val="false"/>
          <w:i w:val="false"/>
          <w:color w:val="000000"/>
          <w:sz w:val="28"/>
        </w:rPr>
        <w:t>
      2) отбасының жан басына шаққандағы орташа табысы азық-түлiк себетiнiң белгiленген құнынан асып түскен жағдайда жәрдемақы тағайындаудан бас тартады.</w:t>
      </w:r>
      <w:r>
        <w:br/>
      </w:r>
      <w:r>
        <w:rPr>
          <w:rFonts w:ascii="Times New Roman"/>
          <w:b w:val="false"/>
          <w:i w:val="false"/>
          <w:color w:val="000000"/>
          <w:sz w:val="28"/>
        </w:rPr>
        <w:t>
      Мемлекеттiк қызметтi көрсетудi тоқтату үшiн мыналар негiздеме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өтiнiш берушiнiң жәрдемақыны заңсыз тағайындауға әкеп соқтыратын жалған мәлiметтердi беруi;</w:t>
      </w:r>
      <w:r>
        <w:br/>
      </w:r>
      <w:r>
        <w:rPr>
          <w:rFonts w:ascii="Times New Roman"/>
          <w:b w:val="false"/>
          <w:i w:val="false"/>
          <w:color w:val="000000"/>
          <w:sz w:val="28"/>
        </w:rPr>
        <w:t>
      4) Қазақстан Республикасының неке-отбасы заңнамасында белгiленген жағдайларда ата-аналарды ата-аналық құқығынан айыру немесе шектеу, асырап алуды заңсыз деп тану немесе жою, қорғаншыларды (қамқоршыларды) өздерiнiң мiндеттерiн орындаудан босату немесе шеттету.</w:t>
      </w:r>
      <w:r>
        <w:br/>
      </w:r>
      <w:r>
        <w:rPr>
          <w:rFonts w:ascii="Times New Roman"/>
          <w:b w:val="false"/>
          <w:i w:val="false"/>
          <w:color w:val="000000"/>
          <w:sz w:val="28"/>
        </w:rPr>
        <w:t>
      Мемлекеттiк қызметтi орталық арқылы көрсеткен кезде уәкiлеттi орган жоғарыда аталған себептер бойынша бас тарту себебiн жазбаша дәлелдейдi және құжаттар топтамасын алған күннен бастап күнтiзбелiк он күн iшiнде қайтарады және кейiннен тұтынушыға беру үшiн орталыққа жiбередi.</w:t>
      </w:r>
      <w:r>
        <w:br/>
      </w:r>
      <w:r>
        <w:rPr>
          <w:rFonts w:ascii="Times New Roman"/>
          <w:b w:val="false"/>
          <w:i w:val="false"/>
          <w:color w:val="000000"/>
          <w:sz w:val="28"/>
        </w:rPr>
        <w:t>
      Құжаттардың ресiмделуiнде қателер анықталған кезде,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көзделген құжаттар топтамасын толық ұсынбаған және құжаттар дұрыс ресiмделмеген жағдайда құжаттар топтамасын алған күннен бастап күнтiзбелiк үш күн iшiнде қайтарады және кейiннен тұтынушыға беру үшiн орталыққа жiбередi.</w:t>
      </w:r>
      <w:r>
        <w:br/>
      </w:r>
      <w:r>
        <w:rPr>
          <w:rFonts w:ascii="Times New Roman"/>
          <w:b w:val="false"/>
          <w:i w:val="false"/>
          <w:color w:val="000000"/>
          <w:sz w:val="28"/>
        </w:rPr>
        <w:t>
      Мемлекеттiк қызметтi тоқтата тұру үшiн негiздемелер көзделмеген.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құрылымдық-функцияналдық бірліктер (бұдан әрі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"18 жасқа дейiнгi балалары бар отбасыларға мемлекеттiк жәрдемақылар тағайындау" мемлекеттік қызмет көрсету бойынша уәкілетті органның және орталықтардың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4"/>
        <w:gridCol w:w="4554"/>
        <w:gridCol w:w="1612"/>
      </w:tblGrid>
      <w:tr>
        <w:trPr>
          <w:trHeight w:val="30" w:hRule="atLeast"/>
        </w:trPr>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және халыққа қызмет көрсету орталықтарының атауы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 жайы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N 218 кабинет</w:t>
            </w:r>
            <w:r>
              <w:br/>
            </w:r>
            <w:r>
              <w:rPr>
                <w:rFonts w:ascii="Times New Roman"/>
                <w:b w:val="false"/>
                <w:i w:val="false"/>
                <w:color w:val="000000"/>
                <w:sz w:val="20"/>
              </w:rPr>
              <w:t>
</w:t>
            </w:r>
            <w:r>
              <w:rPr>
                <w:rFonts w:ascii="Times New Roman"/>
                <w:b w:val="false"/>
                <w:i w:val="false"/>
                <w:color w:val="000000"/>
                <w:sz w:val="20"/>
              </w:rPr>
              <w:t>Otdelzan81@rambler.ru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32419</w:t>
            </w:r>
          </w:p>
        </w:tc>
      </w:tr>
      <w:tr>
        <w:trPr>
          <w:trHeight w:val="75" w:hRule="atLeast"/>
        </w:trPr>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w:t>
            </w:r>
            <w:r>
              <w:rPr>
                <w:rFonts w:ascii="Times New Roman"/>
                <w:b w:val="false"/>
                <w:i w:val="false"/>
                <w:color w:val="000000"/>
                <w:sz w:val="20"/>
              </w:rPr>
              <w:t>f15satpaevcon@mail.ru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40349</w:t>
            </w:r>
          </w:p>
        </w:tc>
      </w:tr>
    </w:tbl>
    <w:bookmarkStart w:name="z34" w:id="15"/>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өтініш білдірген кезде:</w:t>
      </w:r>
    </w:p>
    <w:bookmarkEnd w:id="17"/>
    <w:p>
      <w:pPr>
        <w:spacing w:after="0"/>
        <w:ind w:left="0"/>
        <w:jc w:val="both"/>
      </w:pPr>
      <w:r>
        <w:rPr>
          <w:rFonts w:ascii="Times New Roman"/>
          <w:b w:val="false"/>
          <w:i w:val="false"/>
          <w:color w:val="000000"/>
          <w:sz w:val="28"/>
        </w:rPr>
        <w:t>      1 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4"/>
        <w:gridCol w:w="2782"/>
        <w:gridCol w:w="3323"/>
        <w:gridCol w:w="45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талон беру</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жауапты басшыға қол қоюға жолдау</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қабылдаған күннен бастап бір жұмыс күні ішінде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ағымында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4942"/>
        <w:gridCol w:w="49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беру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сызбалар</w:t>
      </w:r>
    </w:p>
    <w:bookmarkEnd w:id="19"/>
    <w:bookmarkStart w:name="z39" w:id="20"/>
    <w:p>
      <w:pPr>
        <w:spacing w:after="0"/>
        <w:ind w:left="0"/>
        <w:jc w:val="both"/>
      </w:pPr>
      <w:r>
        <w:rPr>
          <w:rFonts w:ascii="Times New Roman"/>
          <w:b w:val="false"/>
          <w:i w:val="false"/>
          <w:color w:val="000000"/>
          <w:sz w:val="28"/>
        </w:rPr>
        <w:t>
      1) уәкілетті органға өтініш білдірген кезде:</w:t>
      </w:r>
    </w:p>
    <w:bookmarkEnd w:id="20"/>
    <w:p>
      <w:pPr>
        <w:spacing w:after="0"/>
        <w:ind w:left="0"/>
        <w:jc w:val="both"/>
      </w:pPr>
      <w:r>
        <w:drawing>
          <wp:inline distT="0" distB="0" distL="0" distR="0">
            <wp:extent cx="66040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04000" cy="6692900"/>
                    </a:xfrm>
                    <a:prstGeom prst="rect">
                      <a:avLst/>
                    </a:prstGeom>
                  </pic:spPr>
                </pic:pic>
              </a:graphicData>
            </a:graphic>
          </wp:inline>
        </w:drawing>
      </w:r>
    </w:p>
    <w:bookmarkStart w:name="z40" w:id="21"/>
    <w:p>
      <w:pPr>
        <w:spacing w:after="0"/>
        <w:ind w:left="0"/>
        <w:jc w:val="both"/>
      </w:pPr>
      <w:r>
        <w:rPr>
          <w:rFonts w:ascii="Times New Roman"/>
          <w:b w:val="false"/>
          <w:i w:val="false"/>
          <w:color w:val="000000"/>
          <w:sz w:val="28"/>
        </w:rPr>
        <w:t>
      2) орталыққа өтініш білдірген кезде:</w:t>
      </w:r>
    </w:p>
    <w:bookmarkEnd w:id="21"/>
    <w:p>
      <w:pPr>
        <w:spacing w:after="0"/>
        <w:ind w:left="0"/>
        <w:jc w:val="both"/>
      </w:pPr>
      <w:r>
        <w:drawing>
          <wp:inline distT="0" distB="0" distL="0" distR="0">
            <wp:extent cx="75184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9702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