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3af1" w14:textId="baf3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2012 жылғы 22 маусымдағы N 12/04 қаулысы. Қарағанды облысының Әділет департаментінде 2012 жылғы 20 шілдеде N 8-2-158 тіркелді. Күші жойылды - Қарағанды облысы Жезқазған қаласы әкімдігінің 2014 жылғы 23 сәуірдегі N 10/02 қаулысымен</w:t>
      </w:r>
    </w:p>
    <w:p>
      <w:pPr>
        <w:spacing w:after="0"/>
        <w:ind w:left="0"/>
        <w:jc w:val="both"/>
      </w:pPr>
      <w:r>
        <w:rPr>
          <w:rFonts w:ascii="Times New Roman"/>
          <w:b w:val="false"/>
          <w:i w:val="false"/>
          <w:color w:val="ff0000"/>
          <w:sz w:val="28"/>
        </w:rPr>
        <w:t>      Ескерту. Күші жойылды - Қарағанды облысы Жезқазған қаласы әкімдігінің 23.04.2014 N 10/02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наурыздан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төрт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w:t>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үйде тәрбиеленетін және оқытылатын мүгедек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
      2) әлеуметтік көмек өтініш білдірген мерзімінен бастап "Қарағанды облысы білім басқармасы" мемлекеттік мекемесі жанындағы ведомствоаралық психологиялық-медициналық-педагогикалық кеңестің қорытындысында белгілеген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
      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"Жезқазған қаласының жұмыспен қамту және әлеуметтік бағдарламалар бөлімі" мемлекеттік мекемесі (Б.М. Мырзаханов)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5. "Жезқазған қаласының қаржы бөлімі" мемлекеттік мекемесі (Байқасынов А.А.)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Жезқазған қаласы әкімінің орынбасары Б.М. Ахановқа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күнтізбелік он күн өткен соң қолданысқа енгізіледі және 2012 жылғы 1 наурыздан бастап пайда болған қатынастарға таратылады.</w:t>
      </w:r>
    </w:p>
    <w:bookmarkEnd w:id="0"/>
    <w:p>
      <w:pPr>
        <w:spacing w:after="0"/>
        <w:ind w:left="0"/>
        <w:jc w:val="both"/>
      </w:pPr>
      <w:r>
        <w:rPr>
          <w:rFonts w:ascii="Times New Roman"/>
          <w:b w:val="false"/>
          <w:i/>
          <w:color w:val="000000"/>
          <w:sz w:val="28"/>
        </w:rPr>
        <w:t>      Жезқазған қаласының әкімі                  Б. Шингисов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