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3cb6" w14:textId="dff3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Шу аудандық мәслихатының 2011 жылғы 20 желтоқсандағы №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2012 жылғы 31 шілдедегі N 8-3 Шешімі. Жамбыл облысы Шу ауданының Әділет басқармасында 2012 жылғы 9 тамызда № 6-11-129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6-бабына</w:t>
      </w:r>
      <w:r>
        <w:rPr>
          <w:rFonts w:ascii="Times New Roman"/>
          <w:b w:val="false"/>
          <w:i w:val="false"/>
          <w:color w:val="000000"/>
          <w:sz w:val="28"/>
        </w:rPr>
        <w:t xml:space="preserve"> сәйкес және «2012-1014 жылдарға арналған облыстық бюджет туралы» Жамбыл облыстық мәслихатының 2011 жылғы 7 желтоқсандағы № 41-3 шешіміне өзгерістер енгізу туралы» Жамбыл облыстық мәслихатының 2012 жылғы 19 шілдедегі </w:t>
      </w:r>
      <w:r>
        <w:rPr>
          <w:rFonts w:ascii="Times New Roman"/>
          <w:b w:val="false"/>
          <w:i w:val="false"/>
          <w:color w:val="000000"/>
          <w:sz w:val="28"/>
        </w:rPr>
        <w:t>№ 6-2</w:t>
      </w:r>
      <w:r>
        <w:rPr>
          <w:rFonts w:ascii="Times New Roman"/>
          <w:b w:val="false"/>
          <w:i w:val="false"/>
          <w:color w:val="000000"/>
          <w:sz w:val="28"/>
        </w:rPr>
        <w:t xml:space="preserve"> шешімі (Нормативтік құқықтық кесімдердің мемлекеттік тіркеу тізілімінде № 1814 болып тіркелген) негізінде аудандық мәслихат </w:t>
      </w:r>
      <w:r>
        <w:br/>
      </w:r>
      <w:r>
        <w:rPr>
          <w:rFonts w:ascii="Times New Roman"/>
          <w:b w:val="false"/>
          <w:i w:val="false"/>
          <w:color w:val="000000"/>
          <w:sz w:val="28"/>
        </w:rPr>
        <w:t>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Шу аудандық мәслихатының 2011 жылғы 20 желтоқсандағы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 6-11-117 болып тіркелген, 2012 жылғы 11 қаңтардағы № 4-5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«7 227 164» сандары «7 354 511» сандарымен ауыстырылсын;</w:t>
      </w:r>
      <w:r>
        <w:br/>
      </w:r>
      <w:r>
        <w:rPr>
          <w:rFonts w:ascii="Times New Roman"/>
          <w:b w:val="false"/>
          <w:i w:val="false"/>
          <w:color w:val="000000"/>
          <w:sz w:val="28"/>
        </w:rPr>
        <w:t>
      «5 331 411» сандары «5 417 783»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«7 243 783» сандары «7380 318»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«9188»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«15 000» сандары «9 000»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С.Қалықов                                  Б.Саудабаев</w:t>
      </w:r>
    </w:p>
    <w:bookmarkEnd w:id="0"/>
    <w:bookmarkStart w:name="z7" w:id="1"/>
    <w:p>
      <w:pPr>
        <w:spacing w:after="0"/>
        <w:ind w:left="0"/>
        <w:jc w:val="both"/>
      </w:pPr>
      <w:r>
        <w:rPr>
          <w:rFonts w:ascii="Times New Roman"/>
          <w:b w:val="false"/>
          <w:i w:val="false"/>
          <w:color w:val="000000"/>
          <w:sz w:val="28"/>
        </w:rPr>
        <w:t>
Шу аудандық маслихатының 2012 жылғы</w:t>
      </w:r>
      <w:r>
        <w:br/>
      </w:r>
      <w:r>
        <w:rPr>
          <w:rFonts w:ascii="Times New Roman"/>
          <w:b w:val="false"/>
          <w:i w:val="false"/>
          <w:color w:val="000000"/>
          <w:sz w:val="28"/>
        </w:rPr>
        <w:t>
31 шілдедегі № 8-3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маслихатының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81"/>
        <w:gridCol w:w="581"/>
        <w:gridCol w:w="9758"/>
        <w:gridCol w:w="20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7 354 511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1 847 422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1 333 961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14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5 417 783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органдардан алатын тарнсферттер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5 416 394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50"/>
        <w:gridCol w:w="750"/>
        <w:gridCol w:w="9504"/>
        <w:gridCol w:w="20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7 380 318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404 773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236 129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224 864</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11 265</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24 877</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17 503</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Қоғамдықтәртіп, қауіпсіздік, құқықтық, сот,қылмыстық-атқару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4 584 829</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256 490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256 490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4 323 739</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397 948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3 564 519</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174 836</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82 383</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435 221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431 056</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148 256</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26 006</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21 904</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99 464</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1 094 042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541 544</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92 603</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36 635</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258 229</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516 375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472 673</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шеңберінде инженерлік коммуникациялық инфрақұрылымдарды салу және (немесе) сатып алу және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мекендердегі дамыту шеңберінде объектілерді жөндеу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285 253</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233 466</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159 773</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177 009</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154 237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10 653</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43 487</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43 487</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238 445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80 698</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23 596</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21 801</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111.Операциялық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88 054</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bl>
    <w:bookmarkStart w:name="z8" w:id="2"/>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31 шілдедегі № 8-3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5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355"/>
        <w:gridCol w:w="2024"/>
        <w:gridCol w:w="2067"/>
        <w:gridCol w:w="1660"/>
        <w:gridCol w:w="2517"/>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Реттіксаны</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 қала,кент,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xml:space="preserve">
дейін </w:t>
            </w:r>
            <w:r>
              <w:br/>
            </w:r>
            <w:r>
              <w:rPr>
                <w:rFonts w:ascii="Times New Roman"/>
                <w:b w:val="false"/>
                <w:i w:val="false"/>
                <w:color w:val="000000"/>
                <w:sz w:val="20"/>
              </w:rPr>
              <w:t>
тегін</w:t>
            </w:r>
            <w:r>
              <w:br/>
            </w:r>
            <w:r>
              <w:rPr>
                <w:rFonts w:ascii="Times New Roman"/>
                <w:b w:val="false"/>
                <w:i w:val="false"/>
                <w:color w:val="000000"/>
                <w:sz w:val="20"/>
              </w:rPr>
              <w:t>
алыпбаруды</w:t>
            </w:r>
            <w:r>
              <w:br/>
            </w:r>
            <w:r>
              <w:rPr>
                <w:rFonts w:ascii="Times New Roman"/>
                <w:b w:val="false"/>
                <w:i w:val="false"/>
                <w:color w:val="000000"/>
                <w:sz w:val="20"/>
              </w:rPr>
              <w:t>
және кері</w:t>
            </w:r>
            <w:r>
              <w:br/>
            </w:r>
            <w:r>
              <w:rPr>
                <w:rFonts w:ascii="Times New Roman"/>
                <w:b w:val="false"/>
                <w:i w:val="false"/>
                <w:color w:val="000000"/>
                <w:sz w:val="20"/>
              </w:rPr>
              <w:t>
алып</w:t>
            </w:r>
            <w:r>
              <w:br/>
            </w:r>
            <w:r>
              <w:rPr>
                <w:rFonts w:ascii="Times New Roman"/>
                <w:b w:val="false"/>
                <w:i w:val="false"/>
                <w:color w:val="000000"/>
                <w:sz w:val="20"/>
              </w:rPr>
              <w:t>
келуді</w:t>
            </w:r>
            <w:r>
              <w:br/>
            </w:r>
            <w:r>
              <w:rPr>
                <w:rFonts w:ascii="Times New Roman"/>
                <w:b w:val="false"/>
                <w:i w:val="false"/>
                <w:color w:val="000000"/>
                <w:sz w:val="20"/>
              </w:rPr>
              <w:t>
ұйымдасты</w:t>
            </w:r>
            <w:r>
              <w:br/>
            </w:r>
            <w:r>
              <w:rPr>
                <w:rFonts w:ascii="Times New Roman"/>
                <w:b w:val="false"/>
                <w:i w:val="false"/>
                <w:color w:val="000000"/>
                <w:sz w:val="20"/>
              </w:rPr>
              <w:t>
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Мұктаж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 көмек</w:t>
            </w:r>
            <w:r>
              <w:br/>
            </w:r>
            <w:r>
              <w:rPr>
                <w:rFonts w:ascii="Times New Roman"/>
                <w:b w:val="false"/>
                <w:i w:val="false"/>
                <w:color w:val="000000"/>
                <w:sz w:val="20"/>
              </w:rPr>
              <w:t>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p>
        </w:tc>
      </w:tr>
      <w:tr>
        <w:trPr>
          <w:trHeight w:val="19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аулдық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коммуналдық</w:t>
            </w:r>
            <w:r>
              <w:br/>
            </w:r>
            <w:r>
              <w:rPr>
                <w:rFonts w:ascii="Times New Roman"/>
                <w:b w:val="false"/>
                <w:i w:val="false"/>
                <w:color w:val="000000"/>
                <w:sz w:val="20"/>
              </w:rPr>
              <w:t>
мемлекеттік мекемесі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