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5190" w14:textId="6955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4 қыркүйектегі № 9-2 шешімі. Жамбыл облысы Әділет департаментінде 2012 жылғы 7 қыркүйекте № 1821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жылдың 4 қаңтарында № 2-3-4 аудандық "Жаңа-өмір" - "Новая жизнь" газетінде жарияланған) шешіміне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К.Бегалиев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2012 жылғы 4 қыркүйектегі</w:t>
            </w:r>
            <w:r>
              <w:br/>
            </w:r>
            <w:r>
              <w:rPr>
                <w:rFonts w:ascii="Times New Roman"/>
                <w:b w:val="false"/>
                <w:i w:val="false"/>
                <w:color w:val="000000"/>
                <w:sz w:val="20"/>
              </w:rPr>
              <w:t>№ 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43-5 шешіміне 1 қосымша</w:t>
            </w:r>
          </w:p>
        </w:tc>
      </w:tr>
    </w:tbl>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438"/>
        <w:gridCol w:w="36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5 365 103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728 330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147 503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147 503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119 074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119 074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448 925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23 129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4 611 169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4 611 169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4 611 169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982"/>
        <w:gridCol w:w="982"/>
        <w:gridCol w:w="7214"/>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5 374 028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296 347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158 313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17 676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3 750 490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407 792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2 709 068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2 588 170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441 230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441 230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234 333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204 459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37 445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89 135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28 283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476 118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коммуниациялық инфрақұрылымды дамыту және жайластыру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140 268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140 268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112 549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76 657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167 942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22 435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143 987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103 532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103 532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47 623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12"/>
        <w:gridCol w:w="1110"/>
        <w:gridCol w:w="4556"/>
        <w:gridCol w:w="52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(ПРОФИЦИТЫ)</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-48 404</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219"/>
        <w:gridCol w:w="2219"/>
        <w:gridCol w:w="3095"/>
        <w:gridCol w:w="3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2012 жылғы 4 қыркүйектегі</w:t>
            </w:r>
            <w:r>
              <w:br/>
            </w:r>
            <w:r>
              <w:rPr>
                <w:rFonts w:ascii="Times New Roman"/>
                <w:b w:val="false"/>
                <w:i w:val="false"/>
                <w:color w:val="000000"/>
                <w:sz w:val="20"/>
              </w:rPr>
              <w:t>№ 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43-5 шешіміне 5 қосымша</w:t>
            </w:r>
          </w:p>
        </w:tc>
      </w:tr>
    </w:tbl>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733"/>
        <w:gridCol w:w="4547"/>
        <w:gridCol w:w="1545"/>
      </w:tblGrid>
      <w:tr>
        <w:trPr>
          <w:trHeight w:val="30" w:hRule="atLeast"/>
        </w:trPr>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22 779</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5 099</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1 895</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8 354</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13 933</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Шақпақата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8 948</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9 353</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8 839</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8 193</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11 737</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9 649</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8 562</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13 363</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158 313</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2711"/>
        <w:gridCol w:w="2711"/>
        <w:gridCol w:w="2531"/>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3 217</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