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3bf3" w14:textId="c4a3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2011 жылғы 15 шілдедегі N 34-268 "Текелі қаласындағы аз қамтамасыз етілген отбасыларға (азаматтарға) тұрғын үй көмегін көрсетудің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2012 жылғы 30 наурыздағы N 4-27 шешімі. Алматы облысының Әділет департаменті Текелі қаласының Әділет басқармасында 2012 жылы 12 сәуірде N 2-3-110 тіркелді. Қолданылу мерзімінің аяқталуына байланысты шешімнің күші жойылды - Алматы облысы Текелі қалалық мәслихатының 2013 жылғы 08 қарашадағы N 22-139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Текелі қалалық мәслихатының 08.11.2013  N 22-139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сәуiрдегi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қалалық мәслихатының 2011 жылғы 15 шілдедегі N 34-268 "Текелі қаласындағы аз қамтамасыз етілген отбасыларға (азаматтарға) тұрғын үй көмегін көрсетудің мөлшерін және тәртібін айқындау туралы" (Текелі қаласының Әділет басқармасында 2011 жылғы 27 тамызда 2-3-97 нөмірімен нормативтік құқықтық актілерді мемлекеттік тіркеу Тізіліміне енгізілген, 2011 жылғы 9 қыркүйектегі "Текелі тынысы" газетінің 36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"Осы шешімнің орындалуын бақылау Текелі қалалық мәслихатының әлеуметтік мәселелер бойынша тұрақты комиссиясының төрағасына және әлеуметтік саланың мәселелеріне жетекшілік ететін қала әкімінің орынбасарына жүктелсін".</w:t>
      </w:r>
      <w:r>
        <w:br/>
      </w:r>
      <w:r>
        <w:rPr>
          <w:rFonts w:ascii="Times New Roman"/>
          <w:b w:val="false"/>
          <w:i w:val="false"/>
          <w:color w:val="000000"/>
          <w:sz w:val="28"/>
        </w:rPr>
        <w:t>
      Текелі қаласындағы аз қамтамасыз етілген отбасыларға (азаматтарға) тұрғын үй көмегін көрсетудің мөлшері және тәртібінің жалпы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 көмегі Текелі қаласында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w:t>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w:t>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абзац алынып тасталсын;</w:t>
      </w:r>
      <w:r>
        <w:br/>
      </w:r>
      <w:r>
        <w:rPr>
          <w:rFonts w:ascii="Times New Roman"/>
          <w:b w:val="false"/>
          <w:i w:val="false"/>
          <w:color w:val="000000"/>
          <w:sz w:val="28"/>
        </w:rPr>
        <w:t>
      "күрделі жөндеуге" деген сөздер "тұрғын үйді (тұрғын ғимаратты) күтіп-ұстауға арналған шығыстарға"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"айдан бастап"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V шақырылымындағы кезектен тыс</w:t>
      </w:r>
      <w:r>
        <w:br/>
      </w:r>
      <w:r>
        <w:rPr>
          <w:rFonts w:ascii="Times New Roman"/>
          <w:b w:val="false"/>
          <w:i w:val="false"/>
          <w:color w:val="000000"/>
          <w:sz w:val="28"/>
        </w:rPr>
        <w:t>
</w:t>
      </w:r>
      <w:r>
        <w:rPr>
          <w:rFonts w:ascii="Times New Roman"/>
          <w:b w:val="false"/>
          <w:i/>
          <w:color w:val="000000"/>
          <w:sz w:val="28"/>
        </w:rPr>
        <w:t>      IV сессиясының төрайымы                    Г. Ибраимова</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Әбдалиев Ерлан Жеңісбайұлы</w:t>
      </w:r>
      <w:r>
        <w:br/>
      </w:r>
      <w:r>
        <w:rPr>
          <w:rFonts w:ascii="Times New Roman"/>
          <w:b w:val="false"/>
          <w:i w:val="false"/>
          <w:color w:val="000000"/>
          <w:sz w:val="28"/>
        </w:rPr>
        <w:t>
      30 наурыз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