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3d0a" w14:textId="7453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 нарығында қызметті жүзеге асыруға қажетті бағдарламалық-техникалық құралдарға және өзге жабдықтарға қойылатын талаптарды бекіту жөнінде" 2012 жылғы 28 сәуірдегі № 165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277 Қаулысы. Қазақстан Республикасы Әділет министрлігінде 2012 жылы 15 қазанда № 8006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«Бағалы қағаздар нарығында қызметті жүзеге асыруға қажетті бағдарламалық-техникалық құралдарға және өзге жабдықтарға қойылатын талаптарды бекіту жөнінде»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тіркелген, 2012 жылғы 29 тамызда «Егемен Қазақстан» газетінде № 562-569 (27642)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 қағаздар нарығында қызметті жүзеге асыруға қажетті бағдарламалық-техникалық құралдардың және өзге жабдықтардың нұсқаулығын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Бағалы қағаздар нарығында қызметті жүзеге асыруға қажетті бағдарламалық-техникалық құралдардың және өзге жабдықтардың нұсқаулығы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Бағалы қағаздар нарығында қызметті жүзеге асыруға қажетті бағдарламалық-техникалық құралдардың және өзге жабдықтардың нұсқаулығының 4-тармағы 2013 жылдың 1 қаңтарына дейін әрекет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нарығында қызметті жүзеге асыруға қажетті бағдарламалық-техникалық құралдарға және өзге жабдықтарға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«Бағалы қағаздар нарығында қызметті жүзеге асыруға қажетті бағдарламалық-техникалық құралдардың және өзге жабдықтардың нұсқаулығы»;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Бағдарламалық-техникалық құралдардың және бағалы қағаздар нарығындағы қызметті жүзеге асыру үшін қажетті өзге жабдықтардың нұсқаулығы (бұдан әрі – Нұсқаулық) бағдарламалық-техникалық құралдар мен өзге жабдықтарға (бұдан әрі - бағдарламалық қамтамасыз ету) қойылатын талаптарды және бағалы қағаздар нарығының кәсіби қатысушыларында сақталған деректерге санкцияланбаған қол жеткізуден ақпаратты сақтау мен қорғауды қамтамасыз ететін қауіпсіз жұмысты ұйымдастыруды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 ақпараттың сенімді сақталуын, санкцияланбаған қол жеткізуден қорғауды, деректер базасының тұтастығын және электронды мұрағаттар мен деректер базасындағы ақпараттың:</w:t>
      </w:r>
      <w:r>
        <w:br/>
      </w:r>
      <w:r>
        <w:rPr>
          <w:rFonts w:ascii="Times New Roman"/>
          <w:b w:val="false"/>
          <w:i w:val="false"/>
          <w:color w:val="000000"/>
          <w:sz w:val="28"/>
        </w:rPr>
        <w:t>
</w:t>
      </w:r>
      <w:r>
        <w:rPr>
          <w:rFonts w:ascii="Times New Roman"/>
          <w:b w:val="false"/>
          <w:i w:val="false"/>
          <w:color w:val="000000"/>
          <w:sz w:val="28"/>
        </w:rPr>
        <w:t>
      кез келген уақытта бағдарламалық қамтамасыз етудің кез келген учаскесіндегі электр қорек көзін толық немесе ішінара ажыратқанда;</w:t>
      </w:r>
      <w:r>
        <w:br/>
      </w:r>
      <w:r>
        <w:rPr>
          <w:rFonts w:ascii="Times New Roman"/>
          <w:b w:val="false"/>
          <w:i w:val="false"/>
          <w:color w:val="000000"/>
          <w:sz w:val="28"/>
        </w:rPr>
        <w:t>
</w:t>
      </w: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табиғи және виртуалды қосылыстар ажырағанда;</w:t>
      </w:r>
      <w:r>
        <w:br/>
      </w:r>
      <w:r>
        <w:rPr>
          <w:rFonts w:ascii="Times New Roman"/>
          <w:b w:val="false"/>
          <w:i w:val="false"/>
          <w:color w:val="000000"/>
          <w:sz w:val="28"/>
        </w:rPr>
        <w:t>
</w:t>
      </w:r>
      <w:r>
        <w:rPr>
          <w:rFonts w:ascii="Times New Roman"/>
          <w:b w:val="false"/>
          <w:i w:val="false"/>
          <w:color w:val="000000"/>
          <w:sz w:val="28"/>
        </w:rPr>
        <w:t>
      бағдарламалық қамтамасыз етудің кез келген функциясын орындау барысында бағдарламалық қамтамасыз етудің кез келген есептеу құралдары толық немесе ішінара тоқтап қалғанда;</w:t>
      </w:r>
      <w:r>
        <w:br/>
      </w:r>
      <w:r>
        <w:rPr>
          <w:rFonts w:ascii="Times New Roman"/>
          <w:b w:val="false"/>
          <w:i w:val="false"/>
          <w:color w:val="000000"/>
          <w:sz w:val="28"/>
        </w:rPr>
        <w:t>
</w:t>
      </w:r>
      <w:r>
        <w:rPr>
          <w:rFonts w:ascii="Times New Roman"/>
          <w:b w:val="false"/>
          <w:i w:val="false"/>
          <w:color w:val="000000"/>
          <w:sz w:val="28"/>
        </w:rPr>
        <w:t>
      бағдарламалық қамтамасыз етудің ақпаратына санкцияланбаған қол жеткізуге талаптанғанда толық сақталуын;</w:t>
      </w:r>
      <w:r>
        <w:br/>
      </w:r>
      <w:r>
        <w:rPr>
          <w:rFonts w:ascii="Times New Roman"/>
          <w:b w:val="false"/>
          <w:i w:val="false"/>
          <w:color w:val="000000"/>
          <w:sz w:val="28"/>
        </w:rPr>
        <w:t>
</w:t>
      </w:r>
      <w:r>
        <w:rPr>
          <w:rFonts w:ascii="Times New Roman"/>
          <w:b w:val="false"/>
          <w:i w:val="false"/>
          <w:color w:val="000000"/>
          <w:sz w:val="28"/>
        </w:rPr>
        <w:t>
      2) Бағдарламалық қамтамасыз етуде іске асырылған кіру деректеріне, функцияларға, операцияларға, есептерге көп деңгейлі қол жеткізуді қамтамасыз етуге тиіс. Бағдарламалық қамтамасыз ету ең кем дегенде қол жеткізудің екі деңгейін көздеуі тиіс: әкімші және пайдаланушы;</w:t>
      </w:r>
      <w:r>
        <w:br/>
      </w:r>
      <w:r>
        <w:rPr>
          <w:rFonts w:ascii="Times New Roman"/>
          <w:b w:val="false"/>
          <w:i w:val="false"/>
          <w:color w:val="000000"/>
          <w:sz w:val="28"/>
        </w:rPr>
        <w:t>
</w:t>
      </w:r>
      <w:r>
        <w:rPr>
          <w:rFonts w:ascii="Times New Roman"/>
          <w:b w:val="false"/>
          <w:i w:val="false"/>
          <w:color w:val="000000"/>
          <w:sz w:val="28"/>
        </w:rPr>
        <w:t>
      3) енгізілген деректердің толықтығын бақылауды (барлық ашық жиектерді толығымен толтырмай функцияларды немесе операцияларды орындаған жағдайда бағдарлама сәйкес хабарламаны беруді қамтамасыз етеді);</w:t>
      </w:r>
      <w:r>
        <w:br/>
      </w:r>
      <w:r>
        <w:rPr>
          <w:rFonts w:ascii="Times New Roman"/>
          <w:b w:val="false"/>
          <w:i w:val="false"/>
          <w:color w:val="000000"/>
          <w:sz w:val="28"/>
        </w:rPr>
        <w:t>
</w:t>
      </w:r>
      <w:r>
        <w:rPr>
          <w:rFonts w:ascii="Times New Roman"/>
          <w:b w:val="false"/>
          <w:i w:val="false"/>
          <w:color w:val="000000"/>
          <w:sz w:val="28"/>
        </w:rPr>
        <w:t>
      4) жеке сұрату бойынша және кез келген критерийлер бойынша ақпарат іздеуді, сондай-ақ кез келген өлшемдер бойынша ақпарат іріктеу мен алдында болып өткен күндердегі ақпаратты қарау мүмкіндігін;</w:t>
      </w:r>
      <w:r>
        <w:br/>
      </w:r>
      <w:r>
        <w:rPr>
          <w:rFonts w:ascii="Times New Roman"/>
          <w:b w:val="false"/>
          <w:i w:val="false"/>
          <w:color w:val="000000"/>
          <w:sz w:val="28"/>
        </w:rPr>
        <w:t>
</w:t>
      </w:r>
      <w:r>
        <w:rPr>
          <w:rFonts w:ascii="Times New Roman"/>
          <w:b w:val="false"/>
          <w:i w:val="false"/>
          <w:color w:val="000000"/>
          <w:sz w:val="28"/>
        </w:rPr>
        <w:t>
      5) қысқартылмаған күндер бойынша ақпарат өңдеу мен сақтауды;</w:t>
      </w:r>
      <w:r>
        <w:br/>
      </w:r>
      <w:r>
        <w:rPr>
          <w:rFonts w:ascii="Times New Roman"/>
          <w:b w:val="false"/>
          <w:i w:val="false"/>
          <w:color w:val="000000"/>
          <w:sz w:val="28"/>
        </w:rPr>
        <w:t>
</w:t>
      </w:r>
      <w:r>
        <w:rPr>
          <w:rFonts w:ascii="Times New Roman"/>
          <w:b w:val="false"/>
          <w:i w:val="false"/>
          <w:color w:val="000000"/>
          <w:sz w:val="28"/>
        </w:rPr>
        <w:t>
      6) қаржы нарығын және қаржы ұйымдарын реттеу, бақылау мен қадағалау жөніндегі уәкілетті органның (бұдан әрі - уәкілетті орган) нормативтік-құқықтық актілерімен белгіленген есептердің, сондай-ақ хабарламалардың, анықтамалардың, жеке шоттардан үзінді-көшірмелердің, өткізілген операциялар туралы есептердің және ақпараттық операциялар жүзеге асырылғанын растайтын құжаттардың нысандарын автоматты қалыптастыруды;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бағалы қағаздар нарығы туралы заңнамасында және олардың ішкі құжаттарында көзделген бағалы қағаздар нарығының кәсіби қатысушыларының ішкі есепке алу жүйесінің журналдарын жүргізуді және автоматты қалыптастыруды қамтамасыз етуге тиіс. Журналды толық, сондай-ақ ішінара (күндердің аталған диапазонына, белгілі күніне, нақты тіркелген тұлғаға, келіп түсетін құжаттың нақты мәртебесіне) қалыптастыруды мүмкіндігі көзделеді;</w:t>
      </w:r>
      <w:r>
        <w:br/>
      </w:r>
      <w:r>
        <w:rPr>
          <w:rFonts w:ascii="Times New Roman"/>
          <w:b w:val="false"/>
          <w:i w:val="false"/>
          <w:color w:val="000000"/>
          <w:sz w:val="28"/>
        </w:rPr>
        <w:t>
</w:t>
      </w:r>
      <w:r>
        <w:rPr>
          <w:rFonts w:ascii="Times New Roman"/>
          <w:b w:val="false"/>
          <w:i w:val="false"/>
          <w:color w:val="000000"/>
          <w:sz w:val="28"/>
        </w:rPr>
        <w:t>
      8) мұрағаттау мүмкіндігін (мұрағаттың деректерін қалпына келтіру);</w:t>
      </w:r>
      <w:r>
        <w:br/>
      </w:r>
      <w:r>
        <w:rPr>
          <w:rFonts w:ascii="Times New Roman"/>
          <w:b w:val="false"/>
          <w:i w:val="false"/>
          <w:color w:val="000000"/>
          <w:sz w:val="28"/>
        </w:rPr>
        <w:t>
</w:t>
      </w:r>
      <w:r>
        <w:rPr>
          <w:rFonts w:ascii="Times New Roman"/>
          <w:b w:val="false"/>
          <w:i w:val="false"/>
          <w:color w:val="000000"/>
          <w:sz w:val="28"/>
        </w:rPr>
        <w:t>
      9) келіп түсетін құжаттарды экранға, принтерге немесе файлға шығару мүмкіндігін;</w:t>
      </w:r>
      <w:r>
        <w:br/>
      </w:r>
      <w:r>
        <w:rPr>
          <w:rFonts w:ascii="Times New Roman"/>
          <w:b w:val="false"/>
          <w:i w:val="false"/>
          <w:color w:val="000000"/>
          <w:sz w:val="28"/>
        </w:rPr>
        <w:t>
</w:t>
      </w:r>
      <w:r>
        <w:rPr>
          <w:rFonts w:ascii="Times New Roman"/>
          <w:b w:val="false"/>
          <w:i w:val="false"/>
          <w:color w:val="000000"/>
          <w:sz w:val="28"/>
        </w:rPr>
        <w:t>
      10) осы ақпаратты енгізуде (қор биржасының сауда жүйесінде қаржы құралдарын сатып алуға және сатуға өтінімдерді енгізуді қоспағанда) қателерді болдырмау мақсатында түрлі пайдаланушылардың бұйрықтарды екі рет енгізу жүйесін («бірінші енгізу» және «екінші енгізу») қолдануды қамтамасыз ету. Ақпаратты енгізуде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бағдарлама тиісті хабарламаны беруге тиіс;</w:t>
      </w:r>
      <w:r>
        <w:br/>
      </w:r>
      <w:r>
        <w:rPr>
          <w:rFonts w:ascii="Times New Roman"/>
          <w:b w:val="false"/>
          <w:i w:val="false"/>
          <w:color w:val="000000"/>
          <w:sz w:val="28"/>
        </w:rPr>
        <w:t>
</w:t>
      </w:r>
      <w:r>
        <w:rPr>
          <w:rFonts w:ascii="Times New Roman"/>
          <w:b w:val="false"/>
          <w:i w:val="false"/>
          <w:color w:val="000000"/>
          <w:sz w:val="28"/>
        </w:rPr>
        <w:t>
      11) электрондық құжаттармен алмасу мүмкіндігін;</w:t>
      </w:r>
      <w:r>
        <w:br/>
      </w:r>
      <w:r>
        <w:rPr>
          <w:rFonts w:ascii="Times New Roman"/>
          <w:b w:val="false"/>
          <w:i w:val="false"/>
          <w:color w:val="000000"/>
          <w:sz w:val="28"/>
        </w:rPr>
        <w:t>
</w:t>
      </w:r>
      <w:r>
        <w:rPr>
          <w:rFonts w:ascii="Times New Roman"/>
          <w:b w:val="false"/>
          <w:i w:val="false"/>
          <w:color w:val="000000"/>
          <w:sz w:val="28"/>
        </w:rPr>
        <w:t>
      12) бағдарламалық қамтамасыз етудегі іркілістер жағдайында жұмысты іркіліссіз және үзіліссіз жүзеге асыру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 Тиісті лицензия негізінде не Қазақстан Республикасы заңнамалық актілеріне сәйкес номиналды ұстаушы ретінде клиенттердің шоттарын жүргізу құқығымен брокерлік және (немесе) дилерлік қызметті, бағалы қағаздар ұстаушылардың тізілімдер жүйесін жүргізу жөніндегі қызметті, кастодиандық қызметті жүзеге асыратын ұйымдар үшін Нұсқаулықтың 1-тармағында көзделген талаптарға берілген қосымша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 мынадай операцияларды:</w:t>
      </w:r>
      <w:r>
        <w:br/>
      </w:r>
      <w:r>
        <w:rPr>
          <w:rFonts w:ascii="Times New Roman"/>
          <w:b w:val="false"/>
          <w:i w:val="false"/>
          <w:color w:val="000000"/>
          <w:sz w:val="28"/>
        </w:rPr>
        <w:t>
</w:t>
      </w:r>
      <w:r>
        <w:rPr>
          <w:rFonts w:ascii="Times New Roman"/>
          <w:b w:val="false"/>
          <w:i w:val="false"/>
          <w:color w:val="000000"/>
          <w:sz w:val="28"/>
        </w:rPr>
        <w:t>
      жеке шотты ашуды;</w:t>
      </w:r>
      <w:r>
        <w:br/>
      </w:r>
      <w:r>
        <w:rPr>
          <w:rFonts w:ascii="Times New Roman"/>
          <w:b w:val="false"/>
          <w:i w:val="false"/>
          <w:color w:val="000000"/>
          <w:sz w:val="28"/>
        </w:rPr>
        <w:t>
</w:t>
      </w:r>
      <w:r>
        <w:rPr>
          <w:rFonts w:ascii="Times New Roman"/>
          <w:b w:val="false"/>
          <w:i w:val="false"/>
          <w:color w:val="000000"/>
          <w:sz w:val="28"/>
        </w:rPr>
        <w:t>
      тіркелген тұлға, инвестициялық пай қоры немесе инвестициялық пай қорының басқарушы компаниясы туралы мәліметтердің өзгеруін;</w:t>
      </w:r>
      <w:r>
        <w:br/>
      </w:r>
      <w:r>
        <w:rPr>
          <w:rFonts w:ascii="Times New Roman"/>
          <w:b w:val="false"/>
          <w:i w:val="false"/>
          <w:color w:val="000000"/>
          <w:sz w:val="28"/>
        </w:rPr>
        <w:t>
</w:t>
      </w:r>
      <w:r>
        <w:rPr>
          <w:rFonts w:ascii="Times New Roman"/>
          <w:b w:val="false"/>
          <w:i w:val="false"/>
          <w:color w:val="000000"/>
          <w:sz w:val="28"/>
        </w:rPr>
        <w:t>
      эмиссиялық бағалы қағаздардың шығарылымын жоюды;</w:t>
      </w:r>
      <w:r>
        <w:br/>
      </w:r>
      <w:r>
        <w:rPr>
          <w:rFonts w:ascii="Times New Roman"/>
          <w:b w:val="false"/>
          <w:i w:val="false"/>
          <w:color w:val="000000"/>
          <w:sz w:val="28"/>
        </w:rPr>
        <w:t>
</w:t>
      </w:r>
      <w:r>
        <w:rPr>
          <w:rFonts w:ascii="Times New Roman"/>
          <w:b w:val="false"/>
          <w:i w:val="false"/>
          <w:color w:val="000000"/>
          <w:sz w:val="28"/>
        </w:rPr>
        <w:t>
      тіркелген тұлғалардың шоттарынан (шоттарына) бағалы қағаздарды есептен шығаруды (есепке алуды);</w:t>
      </w:r>
      <w:r>
        <w:br/>
      </w:r>
      <w:r>
        <w:rPr>
          <w:rFonts w:ascii="Times New Roman"/>
          <w:b w:val="false"/>
          <w:i w:val="false"/>
          <w:color w:val="000000"/>
          <w:sz w:val="28"/>
        </w:rPr>
        <w:t>
</w:t>
      </w:r>
      <w:r>
        <w:rPr>
          <w:rFonts w:ascii="Times New Roman"/>
          <w:b w:val="false"/>
          <w:i w:val="false"/>
          <w:color w:val="000000"/>
          <w:sz w:val="28"/>
        </w:rPr>
        <w:t>
      эмитенттің орналастырылған акциялары саны өсуіне байланысты тіркелген тұлғаның жеке шотында акциялардың саны ұлғайғаны (эмитент сатып алған акцияларын есептемегенде) жөніндегі жазбаны енгізуді;</w:t>
      </w:r>
      <w:r>
        <w:br/>
      </w:r>
      <w:r>
        <w:rPr>
          <w:rFonts w:ascii="Times New Roman"/>
          <w:b w:val="false"/>
          <w:i w:val="false"/>
          <w:color w:val="000000"/>
          <w:sz w:val="28"/>
        </w:rPr>
        <w:t>
</w:t>
      </w:r>
      <w:r>
        <w:rPr>
          <w:rFonts w:ascii="Times New Roman"/>
          <w:b w:val="false"/>
          <w:i w:val="false"/>
          <w:color w:val="000000"/>
          <w:sz w:val="28"/>
        </w:rPr>
        <w:t>
      эмитенттің бағалы қағаздарын және өзге ақшалай міндеттемелерін эмитенттің жай акцияларына айырбастау туралы жазбаны енгізуді;</w:t>
      </w:r>
      <w:r>
        <w:br/>
      </w:r>
      <w:r>
        <w:rPr>
          <w:rFonts w:ascii="Times New Roman"/>
          <w:b w:val="false"/>
          <w:i w:val="false"/>
          <w:color w:val="000000"/>
          <w:sz w:val="28"/>
        </w:rPr>
        <w:t>
</w:t>
      </w:r>
      <w:r>
        <w:rPr>
          <w:rFonts w:ascii="Times New Roman"/>
          <w:b w:val="false"/>
          <w:i w:val="false"/>
          <w:color w:val="000000"/>
          <w:sz w:val="28"/>
        </w:rPr>
        <w:t>
      эмитенттің бір түрде орналастырылған акцияларын осы эмитенттің басқа түрдегі акцияларына айырбастау туралы жазбаны енгізуді;</w:t>
      </w:r>
      <w:r>
        <w:br/>
      </w:r>
      <w:r>
        <w:rPr>
          <w:rFonts w:ascii="Times New Roman"/>
          <w:b w:val="false"/>
          <w:i w:val="false"/>
          <w:color w:val="000000"/>
          <w:sz w:val="28"/>
        </w:rPr>
        <w:t>
</w:t>
      </w:r>
      <w:r>
        <w:rPr>
          <w:rFonts w:ascii="Times New Roman"/>
          <w:b w:val="false"/>
          <w:i w:val="false"/>
          <w:color w:val="000000"/>
          <w:sz w:val="28"/>
        </w:rPr>
        <w:t>
      бағалы қағаздардың ауыртпалығы және ауыртпалықты алып тастауды;</w:t>
      </w:r>
      <w:r>
        <w:br/>
      </w:r>
      <w:r>
        <w:rPr>
          <w:rFonts w:ascii="Times New Roman"/>
          <w:b w:val="false"/>
          <w:i w:val="false"/>
          <w:color w:val="000000"/>
          <w:sz w:val="28"/>
        </w:rPr>
        <w:t>
</w:t>
      </w:r>
      <w:r>
        <w:rPr>
          <w:rFonts w:ascii="Times New Roman"/>
          <w:b w:val="false"/>
          <w:i w:val="false"/>
          <w:color w:val="000000"/>
          <w:sz w:val="28"/>
        </w:rPr>
        <w:t>
      бағалы қағаздарды оқшаулау және бағалы қағаздарды оқшаулауды алып тастауды;</w:t>
      </w:r>
      <w:r>
        <w:br/>
      </w:r>
      <w:r>
        <w:rPr>
          <w:rFonts w:ascii="Times New Roman"/>
          <w:b w:val="false"/>
          <w:i w:val="false"/>
          <w:color w:val="000000"/>
          <w:sz w:val="28"/>
        </w:rPr>
        <w:t>
</w:t>
      </w:r>
      <w:r>
        <w:rPr>
          <w:rFonts w:ascii="Times New Roman"/>
          <w:b w:val="false"/>
          <w:i w:val="false"/>
          <w:color w:val="000000"/>
          <w:sz w:val="28"/>
        </w:rPr>
        <w:t>
      сенімгерлік басқарушы туралы жазбаны енгізуді және сенімгерлік басқарушы туралы жазбаны жоюды;</w:t>
      </w:r>
      <w:r>
        <w:br/>
      </w:r>
      <w:r>
        <w:rPr>
          <w:rFonts w:ascii="Times New Roman"/>
          <w:b w:val="false"/>
          <w:i w:val="false"/>
          <w:color w:val="000000"/>
          <w:sz w:val="28"/>
        </w:rPr>
        <w:t>
</w:t>
      </w:r>
      <w:r>
        <w:rPr>
          <w:rFonts w:ascii="Times New Roman"/>
          <w:b w:val="false"/>
          <w:i w:val="false"/>
          <w:color w:val="000000"/>
          <w:sz w:val="28"/>
        </w:rPr>
        <w:t>
      жеке шотты жабуды;</w:t>
      </w:r>
      <w:r>
        <w:br/>
      </w:r>
      <w:r>
        <w:rPr>
          <w:rFonts w:ascii="Times New Roman"/>
          <w:b w:val="false"/>
          <w:i w:val="false"/>
          <w:color w:val="000000"/>
          <w:sz w:val="28"/>
        </w:rPr>
        <w:t>
</w:t>
      </w:r>
      <w:r>
        <w:rPr>
          <w:rFonts w:ascii="Times New Roman"/>
          <w:b w:val="false"/>
          <w:i w:val="false"/>
          <w:color w:val="000000"/>
          <w:sz w:val="28"/>
        </w:rPr>
        <w:t>
      белгілі күнге және уақытқа жеке шоттан (қосалқы шоттан) үзінді-көшірмені, жүргізілген операциялар туралы есепті, бағалы қағаздарды ұстаушылардың, орталық депозитарийдің, эмитенттердің және Қазақстан Республикасы Ұлттық Банкінің Қаржы нарығын және қаржы ұйымдарын бақылау мен қадағалау комитетінің сұратуы бойынша есептерді, хабарламалар мен анықтамаларды жасау және беруді жүргізуді;</w:t>
      </w:r>
      <w:r>
        <w:br/>
      </w:r>
      <w:r>
        <w:rPr>
          <w:rFonts w:ascii="Times New Roman"/>
          <w:b w:val="false"/>
          <w:i w:val="false"/>
          <w:color w:val="000000"/>
          <w:sz w:val="28"/>
        </w:rPr>
        <w:t>
</w:t>
      </w:r>
      <w:r>
        <w:rPr>
          <w:rFonts w:ascii="Times New Roman"/>
          <w:b w:val="false"/>
          <w:i w:val="false"/>
          <w:color w:val="000000"/>
          <w:sz w:val="28"/>
        </w:rPr>
        <w:t>
      2) тіркелген тұлғаның тегі, аты, әкесінің аты немесе толық атауы өзгерген кезде өзгеретін деректердің сақталуын және бұрынғы деректер бойынша тіркелген тұлғаны іздеуді;</w:t>
      </w:r>
      <w:r>
        <w:br/>
      </w:r>
      <w:r>
        <w:rPr>
          <w:rFonts w:ascii="Times New Roman"/>
          <w:b w:val="false"/>
          <w:i w:val="false"/>
          <w:color w:val="000000"/>
          <w:sz w:val="28"/>
        </w:rPr>
        <w:t>
</w:t>
      </w:r>
      <w:r>
        <w:rPr>
          <w:rFonts w:ascii="Times New Roman"/>
          <w:b w:val="false"/>
          <w:i w:val="false"/>
          <w:color w:val="000000"/>
          <w:sz w:val="28"/>
        </w:rPr>
        <w:t>
      3) барлық кезеңдегі жеке шот бойынша жүргізілген барлық операциялар бойынша ақпараттың сақталуын;</w:t>
      </w:r>
      <w:r>
        <w:br/>
      </w:r>
      <w:r>
        <w:rPr>
          <w:rFonts w:ascii="Times New Roman"/>
          <w:b w:val="false"/>
          <w:i w:val="false"/>
          <w:color w:val="000000"/>
          <w:sz w:val="28"/>
        </w:rPr>
        <w:t>
</w:t>
      </w:r>
      <w:r>
        <w:rPr>
          <w:rFonts w:ascii="Times New Roman"/>
          <w:b w:val="false"/>
          <w:i w:val="false"/>
          <w:color w:val="000000"/>
          <w:sz w:val="28"/>
        </w:rPr>
        <w:t>
      4) эмиссиялық бағалы қағаздармен мәмілелерді тіркеу процесінде орталық депозитарийдің бағдарламалық қамтамасыз етуімен өзара әрекеттесуін қамтамасыз етуі тиіс.</w:t>
      </w:r>
      <w:r>
        <w:br/>
      </w:r>
      <w:r>
        <w:rPr>
          <w:rFonts w:ascii="Times New Roman"/>
          <w:b w:val="false"/>
          <w:i w:val="false"/>
          <w:color w:val="000000"/>
          <w:sz w:val="28"/>
        </w:rPr>
        <w:t>
</w:t>
      </w:r>
      <w:r>
        <w:rPr>
          <w:rFonts w:ascii="Times New Roman"/>
          <w:b w:val="false"/>
          <w:i w:val="false"/>
          <w:color w:val="000000"/>
          <w:sz w:val="28"/>
        </w:rPr>
        <w:t>
      3. Номиналды ұстаушы ретінде бағалы қағаздар нарығында клиенттердің шоттарын жүргізу құқығымен брокерлік және (немесе) дилерлік қызметті, кастодиандық қызметті жүзеге асыруға лицензиялары бар ұйымдардың бағдарламалық қамтамасыз етуі Нұсқаулықтың 1 және 2-тармақтарында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клиенттердің номиналды ұстауға және (немесе) кастодиандық қамтамасыз етуге берілген активтерін есепке алу мүмкіндігін;</w:t>
      </w:r>
      <w:r>
        <w:br/>
      </w:r>
      <w:r>
        <w:rPr>
          <w:rFonts w:ascii="Times New Roman"/>
          <w:b w:val="false"/>
          <w:i w:val="false"/>
          <w:color w:val="000000"/>
          <w:sz w:val="28"/>
        </w:rPr>
        <w:t>
</w:t>
      </w:r>
      <w:r>
        <w:rPr>
          <w:rFonts w:ascii="Times New Roman"/>
          <w:b w:val="false"/>
          <w:i w:val="false"/>
          <w:color w:val="000000"/>
          <w:sz w:val="28"/>
        </w:rPr>
        <w:t>
      2) клиент активтерін жеке есепке алуды, оны есептеу бойынша барлық операцияларды жүргізуді, жеке шот бойынша операциялардың тарихын талдау мүмкіндігін, оның ішінде операциялық күн ішінде кез келген күні мен уақытындағы жағдай бойынша ақша қалдығы туралы, сондай-ақ әрбір клиенттің және клиенттің ақшасын есепке алу және сақтау жүзеге асырылатын ұйымның бөлігінде ақша қозғалысы туралы мәліметтерді автоматтандырылған қалыптастыруды, мына ақпаратты қосады бірақ олармен шектелмейді:</w:t>
      </w:r>
      <w:r>
        <w:br/>
      </w:r>
      <w:r>
        <w:rPr>
          <w:rFonts w:ascii="Times New Roman"/>
          <w:b w:val="false"/>
          <w:i w:val="false"/>
          <w:color w:val="000000"/>
          <w:sz w:val="28"/>
        </w:rPr>
        <w:t>
</w:t>
      </w:r>
      <w:r>
        <w:rPr>
          <w:rFonts w:ascii="Times New Roman"/>
          <w:b w:val="false"/>
          <w:i w:val="false"/>
          <w:color w:val="000000"/>
          <w:sz w:val="28"/>
        </w:rPr>
        <w:t>
      ақшамен операция жүргізу күні мен уақыты;</w:t>
      </w:r>
      <w:r>
        <w:br/>
      </w:r>
      <w:r>
        <w:rPr>
          <w:rFonts w:ascii="Times New Roman"/>
          <w:b w:val="false"/>
          <w:i w:val="false"/>
          <w:color w:val="000000"/>
          <w:sz w:val="28"/>
        </w:rPr>
        <w:t>
</w:t>
      </w:r>
      <w:r>
        <w:rPr>
          <w:rFonts w:ascii="Times New Roman"/>
          <w:b w:val="false"/>
          <w:i w:val="false"/>
          <w:color w:val="000000"/>
          <w:sz w:val="28"/>
        </w:rPr>
        <w:t>
      операцияның атауы;</w:t>
      </w:r>
      <w:r>
        <w:br/>
      </w:r>
      <w:r>
        <w:rPr>
          <w:rFonts w:ascii="Times New Roman"/>
          <w:b w:val="false"/>
          <w:i w:val="false"/>
          <w:color w:val="000000"/>
          <w:sz w:val="28"/>
        </w:rPr>
        <w:t>
</w:t>
      </w:r>
      <w:r>
        <w:rPr>
          <w:rFonts w:ascii="Times New Roman"/>
          <w:b w:val="false"/>
          <w:i w:val="false"/>
          <w:color w:val="000000"/>
          <w:sz w:val="28"/>
        </w:rPr>
        <w:t>
      растайтын құжаттың деректемелері мен атауы;</w:t>
      </w:r>
      <w:r>
        <w:br/>
      </w:r>
      <w:r>
        <w:rPr>
          <w:rFonts w:ascii="Times New Roman"/>
          <w:b w:val="false"/>
          <w:i w:val="false"/>
          <w:color w:val="000000"/>
          <w:sz w:val="28"/>
        </w:rPr>
        <w:t>
</w:t>
      </w:r>
      <w:r>
        <w:rPr>
          <w:rFonts w:ascii="Times New Roman"/>
          <w:b w:val="false"/>
          <w:i w:val="false"/>
          <w:color w:val="000000"/>
          <w:sz w:val="28"/>
        </w:rPr>
        <w:t>
      клиенттің тегі, аты, бар болса – әкесінің аты немесе атауы;</w:t>
      </w:r>
      <w:r>
        <w:br/>
      </w:r>
      <w:r>
        <w:rPr>
          <w:rFonts w:ascii="Times New Roman"/>
          <w:b w:val="false"/>
          <w:i w:val="false"/>
          <w:color w:val="000000"/>
          <w:sz w:val="28"/>
        </w:rPr>
        <w:t>
</w:t>
      </w:r>
      <w:r>
        <w:rPr>
          <w:rFonts w:ascii="Times New Roman"/>
          <w:b w:val="false"/>
          <w:i w:val="false"/>
          <w:color w:val="000000"/>
          <w:sz w:val="28"/>
        </w:rPr>
        <w:t>
      есептік-депозитарлық жүйесінің атауы сол арқылы қаржы құралдармен мәмілелер бойынша есеп айырысулар жүзеге асырылады;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және оның клиенттерінің ақшаны есепке алу және сақтау жүзеге асырылатын ұйымның атауы;</w:t>
      </w:r>
      <w:r>
        <w:br/>
      </w:r>
      <w:r>
        <w:rPr>
          <w:rFonts w:ascii="Times New Roman"/>
          <w:b w:val="false"/>
          <w:i w:val="false"/>
          <w:color w:val="000000"/>
          <w:sz w:val="28"/>
        </w:rPr>
        <w:t>
</w:t>
      </w:r>
      <w:r>
        <w:rPr>
          <w:rFonts w:ascii="Times New Roman"/>
          <w:b w:val="false"/>
          <w:i w:val="false"/>
          <w:color w:val="000000"/>
          <w:sz w:val="28"/>
        </w:rPr>
        <w:t>
      клиенттің шоты бойынша ақша бойынша әрбір операцияның сомасы;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кастодианның сыйақы есептелген қызмет көрсетуді көрсете отырып мәміле (операция) бойынша осы сыйақы сомасы;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кастодианның осы шығыстар деректерін туындау мәмілелерді (операцияларды) жасауға байланысты шығыстар сомасы;</w:t>
      </w:r>
      <w:r>
        <w:br/>
      </w:r>
      <w:r>
        <w:rPr>
          <w:rFonts w:ascii="Times New Roman"/>
          <w:b w:val="false"/>
          <w:i w:val="false"/>
          <w:color w:val="000000"/>
          <w:sz w:val="28"/>
        </w:rPr>
        <w:t>
</w:t>
      </w:r>
      <w:r>
        <w:rPr>
          <w:rFonts w:ascii="Times New Roman"/>
          <w:b w:val="false"/>
          <w:i w:val="false"/>
          <w:color w:val="000000"/>
          <w:sz w:val="28"/>
        </w:rPr>
        <w:t>
      3) эмиссиялық бағалы қағаздармен мәмілелерді тіркеу процесінде қор биржасының және (немесе) клиринг ұйымның бағдарламалық қамтамасыз етуімен өзара әрекеттесуін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Номиналды ұстаушы ретінде клиенттердің шоттарын жүргізу құқығымен брокерлік және (немесе) дилерлік қызметті жүзеге асыруға лицензиясына ие ұйымын бағдарламалық қамтамасыз ету Нұсқаулықтың 1, 2 және 3-тармақтарында көзделген талаптарға қосымша мыналарды қамтиды: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туралы» 2009 жылғы 26 қыркүйектегі № 209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5844 тіркелген) белгіленген тәуекелдерді жабу коэффициенті және бір клиентіне тәуекелдер мәндерінің, сондай-ақ пруденциалдық нормативтерінің автоматтандырылған есеп айырысуды;</w:t>
      </w:r>
      <w:r>
        <w:br/>
      </w:r>
      <w:r>
        <w:rPr>
          <w:rFonts w:ascii="Times New Roman"/>
          <w:b w:val="false"/>
          <w:i w:val="false"/>
          <w:color w:val="000000"/>
          <w:sz w:val="28"/>
        </w:rPr>
        <w:t>
</w:t>
      </w:r>
      <w:r>
        <w:rPr>
          <w:rFonts w:ascii="Times New Roman"/>
          <w:b w:val="false"/>
          <w:i w:val="false"/>
          <w:color w:val="000000"/>
          <w:sz w:val="28"/>
        </w:rPr>
        <w:t>
      2) қаржы құралдарынан және оның клиенттерінің ақшаларынан бірінші санаттағы брокерге және (немесе) дилерге тиесілі қаржы құралдарын және ақшаны бөлек есепке алуды жүзеге асыруды;</w:t>
      </w:r>
      <w:r>
        <w:br/>
      </w:r>
      <w:r>
        <w:rPr>
          <w:rFonts w:ascii="Times New Roman"/>
          <w:b w:val="false"/>
          <w:i w:val="false"/>
          <w:color w:val="000000"/>
          <w:sz w:val="28"/>
        </w:rPr>
        <w:t>
</w:t>
      </w:r>
      <w:r>
        <w:rPr>
          <w:rFonts w:ascii="Times New Roman"/>
          <w:b w:val="false"/>
          <w:i w:val="false"/>
          <w:color w:val="000000"/>
          <w:sz w:val="28"/>
        </w:rPr>
        <w:t>
      3) мына атрибуттарын: оқиғаның басталу күні мен уақытын, іс-қимылын жасаған пайдаланушыны, жазбаны сәйкестендіргішін, бизнес-процестің орындалуының аяқтау күні мен уақытын, бизнес-процессін орындау нәтижелерін сақтай отырып оқиғаларды ақпараттық жүйесінде болған тіркеуді және сәйкестендіруді.»;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Бағалы қағаздарды ұстаушылардың тізілім жүйесін жүргізу бойынша қызметті жүзеге асыратын ұйымдардың бағдарламалық қамтамасыз етуі Нұсқаулықтың 1 және 2-тармақтарында көзделген талаптарға қосымша, клиентке оның бұйрығын орындау жөніндегі есепті жеке шоттардың бірыңғай жүйесінде мәмілелер көрсетілгені туралы орталық депозитарийдің растауын алғаннан кейін және осы растау туралы ақпаратты бағалы қағаздарды ұстаушылардың тізілім жүйесіне енгізгеннен кейін қалыптастыру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Қор биржасының бағдарламалық қамтамасыз етуi Нұсқаулықтың 1-тармағында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қор биржасының сауда жүйесін әрбір пайдаланған кезде осы қор биржасының сауда жүйесiн пайдалану арқылы қор биржасының мүшесi атынан мәмiле жасауға және iс-әрекеттердi жасауға уәкiлеттi жеке тұлғаларды (трейдер) сәйкестендіруді;</w:t>
      </w:r>
      <w:r>
        <w:br/>
      </w:r>
      <w:r>
        <w:rPr>
          <w:rFonts w:ascii="Times New Roman"/>
          <w:b w:val="false"/>
          <w:i w:val="false"/>
          <w:color w:val="000000"/>
          <w:sz w:val="28"/>
        </w:rPr>
        <w:t>
</w:t>
      </w:r>
      <w:r>
        <w:rPr>
          <w:rFonts w:ascii="Times New Roman"/>
          <w:b w:val="false"/>
          <w:i w:val="false"/>
          <w:color w:val="000000"/>
          <w:sz w:val="28"/>
        </w:rPr>
        <w:t>
      2) қор биржасының сауда-саттыққа жіберілген, сауда-сатыққа қатысудан шеттетілген трейдерлері тізілімін жүргізу (шеттету себептерін көрсетумен);</w:t>
      </w:r>
      <w:r>
        <w:br/>
      </w:r>
      <w:r>
        <w:rPr>
          <w:rFonts w:ascii="Times New Roman"/>
          <w:b w:val="false"/>
          <w:i w:val="false"/>
          <w:color w:val="000000"/>
          <w:sz w:val="28"/>
        </w:rPr>
        <w:t>
</w:t>
      </w:r>
      <w:r>
        <w:rPr>
          <w:rFonts w:ascii="Times New Roman"/>
          <w:b w:val="false"/>
          <w:i w:val="false"/>
          <w:color w:val="000000"/>
          <w:sz w:val="28"/>
        </w:rPr>
        <w:t>
      3) қор биржасының ішкі құжаттарына сәйкес құқығы жоқ тұлғалардың қор биржасының сауда жүйесін пайдалана отырып мәмілелер жасау мүмкіндігін шектеуді;</w:t>
      </w:r>
      <w:r>
        <w:br/>
      </w:r>
      <w:r>
        <w:rPr>
          <w:rFonts w:ascii="Times New Roman"/>
          <w:b w:val="false"/>
          <w:i w:val="false"/>
          <w:color w:val="000000"/>
          <w:sz w:val="28"/>
        </w:rPr>
        <w:t>
</w:t>
      </w:r>
      <w:r>
        <w:rPr>
          <w:rFonts w:ascii="Times New Roman"/>
          <w:b w:val="false"/>
          <w:i w:val="false"/>
          <w:color w:val="000000"/>
          <w:sz w:val="28"/>
        </w:rPr>
        <w:t>
      4) «Бағалы қағаздар рыногы туралы» Қазақстан Республикасының 2003 жылғы 2 шілдедегі Заңының </w:t>
      </w:r>
      <w:r>
        <w:rPr>
          <w:rFonts w:ascii="Times New Roman"/>
          <w:b w:val="false"/>
          <w:i w:val="false"/>
          <w:color w:val="000000"/>
          <w:sz w:val="28"/>
        </w:rPr>
        <w:t>56-бабының</w:t>
      </w:r>
      <w:r>
        <w:rPr>
          <w:rFonts w:ascii="Times New Roman"/>
          <w:b w:val="false"/>
          <w:i w:val="false"/>
          <w:color w:val="000000"/>
          <w:sz w:val="28"/>
        </w:rPr>
        <w:t xml:space="preserve"> 5 және 6-тармақтарында белгіленген талаптарға, сондай-ақ Қазақстан Республикасы Қаржы нарығын және қаржы ұйымдарын реттеу мен қадағалау агенттігі Басқармасының 2008 жылғы 29 қазандағы № 170 қаулысымен (Нормативтiк құқықтық актiлердi мемлекеттiк тiркеу тiзiлiмiнде № 5406 тіркелген) бекітілген Бағалы қағаздармен және басқа қаржы құралдармен сауда-саттықты ұйымдастырушылардың қызметiн жүзеге асыру ережесiнің </w:t>
      </w:r>
      <w:r>
        <w:rPr>
          <w:rFonts w:ascii="Times New Roman"/>
          <w:b w:val="false"/>
          <w:i w:val="false"/>
          <w:color w:val="000000"/>
          <w:sz w:val="28"/>
        </w:rPr>
        <w:t>9-тарауына</w:t>
      </w:r>
      <w:r>
        <w:rPr>
          <w:rFonts w:ascii="Times New Roman"/>
          <w:b w:val="false"/>
          <w:i w:val="false"/>
          <w:color w:val="000000"/>
          <w:sz w:val="28"/>
        </w:rPr>
        <w:t xml:space="preserve"> сәйкес бағалы қағаздармен жасалған мәмiлелердi анықтау тұрғысынан қор биржасының сауда жүйесінде жасалатын мәмілелер параметрлеріне мониторинг жүргізуді;</w:t>
      </w:r>
      <w:r>
        <w:br/>
      </w:r>
      <w:r>
        <w:rPr>
          <w:rFonts w:ascii="Times New Roman"/>
          <w:b w:val="false"/>
          <w:i w:val="false"/>
          <w:color w:val="000000"/>
          <w:sz w:val="28"/>
        </w:rPr>
        <w:t>
</w:t>
      </w:r>
      <w:r>
        <w:rPr>
          <w:rFonts w:ascii="Times New Roman"/>
          <w:b w:val="false"/>
          <w:i w:val="false"/>
          <w:color w:val="000000"/>
          <w:sz w:val="28"/>
        </w:rPr>
        <w:t>
      5) қор биржасының сауда жүйесінде жасалған мәмілелердің Қазақстан Республикасының бағалы қағаздар нарығы туралы заңнамасының және қор биржасының қағидаларына сәйкестігіне мониторинг жүргізу;</w:t>
      </w:r>
      <w:r>
        <w:br/>
      </w:r>
      <w:r>
        <w:rPr>
          <w:rFonts w:ascii="Times New Roman"/>
          <w:b w:val="false"/>
          <w:i w:val="false"/>
          <w:color w:val="000000"/>
          <w:sz w:val="28"/>
        </w:rPr>
        <w:t>
</w:t>
      </w:r>
      <w:r>
        <w:rPr>
          <w:rFonts w:ascii="Times New Roman"/>
          <w:b w:val="false"/>
          <w:i w:val="false"/>
          <w:color w:val="000000"/>
          <w:sz w:val="28"/>
        </w:rPr>
        <w:t>
      6) қор биржасының мүшелері және бағалы қағаздарды қор биржасының тізіміне енгізуді болжап отырған немесе енгізген эмитенттер ұсынатын, оның ішінде олардың қаржылық жағдайына мониторинг жүргізу мақсатында қаржылық есеп беруді және өзге ақпаратты автоматты түрде жинау, өңдеу және сақтауды;</w:t>
      </w:r>
      <w:r>
        <w:br/>
      </w:r>
      <w:r>
        <w:rPr>
          <w:rFonts w:ascii="Times New Roman"/>
          <w:b w:val="false"/>
          <w:i w:val="false"/>
          <w:color w:val="000000"/>
          <w:sz w:val="28"/>
        </w:rPr>
        <w:t>
</w:t>
      </w:r>
      <w:r>
        <w:rPr>
          <w:rFonts w:ascii="Times New Roman"/>
          <w:b w:val="false"/>
          <w:i w:val="false"/>
          <w:color w:val="000000"/>
          <w:sz w:val="28"/>
        </w:rPr>
        <w:t>
      7) эмитенттердің қор биржасының тізіміне енгізілген бағалы қағаздарды, Қазақстан Республикасының бағалы қағаздар нарығы туралы және акционерлік қоғамдар туралы заңнамасымен және қор биржасының ішкі құжаттарымен белгіленген көлемдегі ақпаратты ашу мониторингін жүргізу мүмкіндігі;</w:t>
      </w:r>
      <w:r>
        <w:br/>
      </w:r>
      <w:r>
        <w:rPr>
          <w:rFonts w:ascii="Times New Roman"/>
          <w:b w:val="false"/>
          <w:i w:val="false"/>
          <w:color w:val="000000"/>
          <w:sz w:val="28"/>
        </w:rPr>
        <w:t>
</w:t>
      </w:r>
      <w:r>
        <w:rPr>
          <w:rFonts w:ascii="Times New Roman"/>
          <w:b w:val="false"/>
          <w:i w:val="false"/>
          <w:color w:val="000000"/>
          <w:sz w:val="28"/>
        </w:rPr>
        <w:t>
      8) мемлекеттік бағалы қағаздарды алғаш орналастырғанда оларды екінші деңгейдегі банктердің, жинақтаушы зейнетақы қорларының және «өмірді сақтандыру» саласында қызметін жүзеге асыратын сақтандыру ұйымдарының активтері есебінен емес берілетін өтінімдерді сатып алуға өтінімдерді автоматты түрде шеттетуді қамтамасыз етуі тиіс.</w:t>
      </w:r>
      <w:r>
        <w:br/>
      </w:r>
      <w:r>
        <w:rPr>
          <w:rFonts w:ascii="Times New Roman"/>
          <w:b w:val="false"/>
          <w:i w:val="false"/>
          <w:color w:val="000000"/>
          <w:sz w:val="28"/>
        </w:rPr>
        <w:t>
</w:t>
      </w:r>
      <w:r>
        <w:rPr>
          <w:rFonts w:ascii="Times New Roman"/>
          <w:b w:val="false"/>
          <w:i w:val="false"/>
          <w:color w:val="000000"/>
          <w:sz w:val="28"/>
        </w:rPr>
        <w:t>
      7. Орталық депозитарийдің (бірыңғай тіркеушінің) бағдарламалық қамтамасыз етуi Нұсқаулықтың 1-тармағында, 2-тармағының 1), 2) және 3) тармақшаларында және 3-тармағында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тіркелген тұлғаның жеке шоты (қосалқы шоты) бойынша операцияларды жасағанға дейін:</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рыногы туралы заңнамасының талаптарын және орталық депозитарийдің (бірыңғай тіркеушінің) ережелер жиынтығын ескере отырып осындай операция жасау мүмкіндігін;</w:t>
      </w:r>
      <w:r>
        <w:br/>
      </w:r>
      <w:r>
        <w:rPr>
          <w:rFonts w:ascii="Times New Roman"/>
          <w:b w:val="false"/>
          <w:i w:val="false"/>
          <w:color w:val="000000"/>
          <w:sz w:val="28"/>
        </w:rPr>
        <w:t>
</w:t>
      </w:r>
      <w:r>
        <w:rPr>
          <w:rFonts w:ascii="Times New Roman"/>
          <w:b w:val="false"/>
          <w:i w:val="false"/>
          <w:color w:val="000000"/>
          <w:sz w:val="28"/>
        </w:rPr>
        <w:t>
      тіркелген тұлғаның жеке шоты (қосалқы шоты) бойынша операциялар жасалатын құжаттар деректемелерінің болуын және орталық депозитарийдің (бірыңғай тіркеушінің) ережелер жиынтығының талаптарына сәйкестігін;</w:t>
      </w:r>
      <w:r>
        <w:br/>
      </w:r>
      <w:r>
        <w:rPr>
          <w:rFonts w:ascii="Times New Roman"/>
          <w:b w:val="false"/>
          <w:i w:val="false"/>
          <w:color w:val="000000"/>
          <w:sz w:val="28"/>
        </w:rPr>
        <w:t>
</w:t>
      </w:r>
      <w:r>
        <w:rPr>
          <w:rFonts w:ascii="Times New Roman"/>
          <w:b w:val="false"/>
          <w:i w:val="false"/>
          <w:color w:val="000000"/>
          <w:sz w:val="28"/>
        </w:rPr>
        <w:t>
      2) тіркелген тұлғаның жеке шоты (қосалқы шоты) бойынша операция жасалатын құжаттарды беретін тұлғалардың, осы іс-әрекеттерді жасауға өкілетін, сондай-ақ жеке шот (қосалқы шот) бойынша операция тіркелетін немесе ақпараттық операция жүргізілетін бұйрықтарға қол қойған тұлғалардың өкілетін растайтын құжаттарды сәйкестендіру;</w:t>
      </w:r>
      <w:r>
        <w:br/>
      </w:r>
      <w:r>
        <w:rPr>
          <w:rFonts w:ascii="Times New Roman"/>
          <w:b w:val="false"/>
          <w:i w:val="false"/>
          <w:color w:val="000000"/>
          <w:sz w:val="28"/>
        </w:rPr>
        <w:t>
</w:t>
      </w:r>
      <w:r>
        <w:rPr>
          <w:rFonts w:ascii="Times New Roman"/>
          <w:b w:val="false"/>
          <w:i w:val="false"/>
          <w:color w:val="000000"/>
          <w:sz w:val="28"/>
        </w:rPr>
        <w:t>
      3) егер осы тармақтың 1) тармақшасына сәйкес жүргізілген тексерудің қорытындылары бойынша:</w:t>
      </w:r>
      <w:r>
        <w:br/>
      </w:r>
      <w:r>
        <w:rPr>
          <w:rFonts w:ascii="Times New Roman"/>
          <w:b w:val="false"/>
          <w:i w:val="false"/>
          <w:color w:val="000000"/>
          <w:sz w:val="28"/>
        </w:rPr>
        <w:t>
</w:t>
      </w:r>
      <w:r>
        <w:rPr>
          <w:rFonts w:ascii="Times New Roman"/>
          <w:b w:val="false"/>
          <w:i w:val="false"/>
          <w:color w:val="000000"/>
          <w:sz w:val="28"/>
        </w:rPr>
        <w:t>
      жасалуы болжанған операциялардың Қазақстан Республикасының бағалы қағаздар нарығы туралы заңнамасының және орталық депозитарий (бірыңғай тіркеуші) қағидаларының жиынтығы талаптарына сәйкес келмеуі белгіленсе;</w:t>
      </w:r>
      <w:r>
        <w:br/>
      </w:r>
      <w:r>
        <w:rPr>
          <w:rFonts w:ascii="Times New Roman"/>
          <w:b w:val="false"/>
          <w:i w:val="false"/>
          <w:color w:val="000000"/>
          <w:sz w:val="28"/>
        </w:rPr>
        <w:t>
</w:t>
      </w:r>
      <w:r>
        <w:rPr>
          <w:rFonts w:ascii="Times New Roman"/>
          <w:b w:val="false"/>
          <w:i w:val="false"/>
          <w:color w:val="000000"/>
          <w:sz w:val="28"/>
        </w:rPr>
        <w:t>
      тіркелген тұлғаның жеке шоты (қосалқы шоты) бойынша операциялар жасалатын құжаттар деректемелерінің болмауы немесе орталық депозитарий (бірыңғай тіркеуші) қағидаларының жиынтығы талаптарына сәйкес келмеуі белгіленсе;</w:t>
      </w:r>
      <w:r>
        <w:br/>
      </w:r>
      <w:r>
        <w:rPr>
          <w:rFonts w:ascii="Times New Roman"/>
          <w:b w:val="false"/>
          <w:i w:val="false"/>
          <w:color w:val="000000"/>
          <w:sz w:val="28"/>
        </w:rPr>
        <w:t>
</w:t>
      </w:r>
      <w:r>
        <w:rPr>
          <w:rFonts w:ascii="Times New Roman"/>
          <w:b w:val="false"/>
          <w:i w:val="false"/>
          <w:color w:val="000000"/>
          <w:sz w:val="28"/>
        </w:rPr>
        <w:t>
      тіркелген тұлғаның жеке шоты (қосалқы шоты) бойынша операциялар жасалатын құжаттарды беретін тұлғалардың осы іс-әрекеттерді жасауға өкілеті расталмаса, тіркелген тұлғаның жеке шоты (қосалқы шоты) бойынша операциялар жасаудан бас тартуды;</w:t>
      </w:r>
      <w:r>
        <w:br/>
      </w:r>
      <w:r>
        <w:rPr>
          <w:rFonts w:ascii="Times New Roman"/>
          <w:b w:val="false"/>
          <w:i w:val="false"/>
          <w:color w:val="000000"/>
          <w:sz w:val="28"/>
        </w:rPr>
        <w:t>
</w:t>
      </w:r>
      <w:r>
        <w:rPr>
          <w:rFonts w:ascii="Times New Roman"/>
          <w:b w:val="false"/>
          <w:i w:val="false"/>
          <w:color w:val="000000"/>
          <w:sz w:val="28"/>
        </w:rPr>
        <w:t>
      4) операциялық күн жабылғаннан кейін, егер келесі операциялық күн ашылмаса, тіркелген тұлғаның жеке шоты (қосалқы шоты) бойынша операциялар жүргізу үшін мүмкіндіктерді шектеуді;</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 қызмет ету барысында аудит журналын жүргізу;</w:t>
      </w:r>
      <w:r>
        <w:br/>
      </w:r>
      <w:r>
        <w:rPr>
          <w:rFonts w:ascii="Times New Roman"/>
          <w:b w:val="false"/>
          <w:i w:val="false"/>
          <w:color w:val="000000"/>
          <w:sz w:val="28"/>
        </w:rPr>
        <w:t>
</w:t>
      </w:r>
      <w:r>
        <w:rPr>
          <w:rFonts w:ascii="Times New Roman"/>
          <w:b w:val="false"/>
          <w:i w:val="false"/>
          <w:color w:val="000000"/>
          <w:sz w:val="28"/>
        </w:rPr>
        <w:t>
      Нұсқаулықтың мақсаттары үшін аудит журналы деп бағдарламалық қамтамасыз етудің қызмет етуі процесінде штаттық және сыни қимылдарын көрсету мақсатында әзірленген мамандандырылған құрал түсіндіріледі.</w:t>
      </w:r>
      <w:r>
        <w:br/>
      </w:r>
      <w:r>
        <w:rPr>
          <w:rFonts w:ascii="Times New Roman"/>
          <w:b w:val="false"/>
          <w:i w:val="false"/>
          <w:color w:val="000000"/>
          <w:sz w:val="28"/>
        </w:rPr>
        <w:t>
</w:t>
      </w:r>
      <w:r>
        <w:rPr>
          <w:rFonts w:ascii="Times New Roman"/>
          <w:b w:val="false"/>
          <w:i w:val="false"/>
          <w:color w:val="000000"/>
          <w:sz w:val="28"/>
        </w:rPr>
        <w:t>
      8. Клиринг ұйымның бағдарламалық қамтамасыз етуі Нұсқаулықтың 1-тармағында көзделген талаптарға қосымша:</w:t>
      </w:r>
      <w:r>
        <w:br/>
      </w:r>
      <w:r>
        <w:rPr>
          <w:rFonts w:ascii="Times New Roman"/>
          <w:b w:val="false"/>
          <w:i w:val="false"/>
          <w:color w:val="000000"/>
          <w:sz w:val="28"/>
        </w:rPr>
        <w:t>
</w:t>
      </w:r>
      <w:r>
        <w:rPr>
          <w:rFonts w:ascii="Times New Roman"/>
          <w:b w:val="false"/>
          <w:i w:val="false"/>
          <w:color w:val="000000"/>
          <w:sz w:val="28"/>
        </w:rPr>
        <w:t>
      1) клирингтік ұйым клирингтік қызмет көрсетуді, оны салыстыруды және түзетуді жүзеге асыратын мәмілелер бойынша ақпаратты автоматты түрде жинау, өңдеу және сақтауды;</w:t>
      </w:r>
      <w:r>
        <w:br/>
      </w:r>
      <w:r>
        <w:rPr>
          <w:rFonts w:ascii="Times New Roman"/>
          <w:b w:val="false"/>
          <w:i w:val="false"/>
          <w:color w:val="000000"/>
          <w:sz w:val="28"/>
        </w:rPr>
        <w:t>
</w:t>
      </w:r>
      <w:r>
        <w:rPr>
          <w:rFonts w:ascii="Times New Roman"/>
          <w:b w:val="false"/>
          <w:i w:val="false"/>
          <w:color w:val="000000"/>
          <w:sz w:val="28"/>
        </w:rPr>
        <w:t>
      2) сауда-саттықты ұйымдастырушы сауда жүйесінде және (немесе) тауар биржасында клиринг қызмет көрсетуге қабылданған барлық жасалған мәмілелердің параметрлерін есепке алуды;</w:t>
      </w:r>
      <w:r>
        <w:br/>
      </w:r>
      <w:r>
        <w:rPr>
          <w:rFonts w:ascii="Times New Roman"/>
          <w:b w:val="false"/>
          <w:i w:val="false"/>
          <w:color w:val="000000"/>
          <w:sz w:val="28"/>
        </w:rPr>
        <w:t>
</w:t>
      </w:r>
      <w:r>
        <w:rPr>
          <w:rFonts w:ascii="Times New Roman"/>
          <w:b w:val="false"/>
          <w:i w:val="false"/>
          <w:color w:val="000000"/>
          <w:sz w:val="28"/>
        </w:rPr>
        <w:t>
      3) сауда-саттыққа клирингтік қатысушылардың талаптарын және (немесе) міндеттемелерін есептеуді, оның ішінде сауда-саттыққа клирингтік қатысушыларының таза позицияларын айқындауды жүзеге асыру мүмкіндігін;</w:t>
      </w:r>
      <w:r>
        <w:br/>
      </w:r>
      <w:r>
        <w:rPr>
          <w:rFonts w:ascii="Times New Roman"/>
          <w:b w:val="false"/>
          <w:i w:val="false"/>
          <w:color w:val="000000"/>
          <w:sz w:val="28"/>
        </w:rPr>
        <w:t>
</w:t>
      </w:r>
      <w:r>
        <w:rPr>
          <w:rFonts w:ascii="Times New Roman"/>
          <w:b w:val="false"/>
          <w:i w:val="false"/>
          <w:color w:val="000000"/>
          <w:sz w:val="28"/>
        </w:rPr>
        <w:t>
      4) осы тармақтың 3) тармақшаларында көрсетілген ақпаратты орталық депозитарийге және (немесе) қаржы құралдарымен мәмілелер бойынша есеп айырысуларды (төлемдерді) жүзеге асыратын өзге ұйымдарға автоматты түрде беруді;</w:t>
      </w:r>
      <w:r>
        <w:br/>
      </w:r>
      <w:r>
        <w:rPr>
          <w:rFonts w:ascii="Times New Roman"/>
          <w:b w:val="false"/>
          <w:i w:val="false"/>
          <w:color w:val="000000"/>
          <w:sz w:val="28"/>
        </w:rPr>
        <w:t>
</w:t>
      </w:r>
      <w:r>
        <w:rPr>
          <w:rFonts w:ascii="Times New Roman"/>
          <w:b w:val="false"/>
          <w:i w:val="false"/>
          <w:color w:val="000000"/>
          <w:sz w:val="28"/>
        </w:rPr>
        <w:t>
      5) есепті сауда-саттыққа клирингтік қатысушылары үшін клиринг қызметінің нәтижелері бойынша құруды қамтамасыз етеді.».</w:t>
      </w:r>
      <w:r>
        <w:br/>
      </w:r>
      <w:r>
        <w:rPr>
          <w:rFonts w:ascii="Times New Roman"/>
          <w:b w:val="false"/>
          <w:i w:val="false"/>
          <w:color w:val="000000"/>
          <w:sz w:val="28"/>
        </w:rPr>
        <w:t>
</w:t>
      </w:r>
      <w:r>
        <w:rPr>
          <w:rFonts w:ascii="Times New Roman"/>
          <w:b w:val="false"/>
          <w:i w:val="false"/>
          <w:color w:val="000000"/>
          <w:sz w:val="28"/>
        </w:rPr>
        <w:t>
      2. Бағалы қағаздар нарығының кәсіби қатысушылары 2013 жылғы 30 сәуірге дейінгі мерзімде өз қызметін және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