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1ddab" w14:textId="941dd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тұрақты тұратын шетелдіктердің және азаматтығы жоқ тұлғалардың мектепалды, бастауыш, негізгі орта және жалпы орта білім алу ережесін бекіту туралы" Қазақстан Республикасы Білім және ғылым министрінің 2010 жылғы 28 қыркүйектегі № 468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2012 жылғы 28 тамыздағы № 398 Бұйрығы. Қазақстан Республикасының Әділет министрлігінде 2012 жылы 24 қыркүйекте № 7924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Республикасында тұрақты тұратын шетелдіктердің және азаматтығы жоқ тұлғалардың мектепалды, бастауыш, негізгі орта және жалпы орта білім алу ережесін бекіту туралы» Қазақстан Республикасы Білім және ғылым министрінің 2010 жылғы 28 қыркүйектегі № 468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актілерде мемлекеттік тіркеу тізілімінде 2010 жылғы 18 қазандағы № 6573 тіркелген, «Казахстанская правда» газетінің 2011 жылғы 8 ақпандағы № 44-45 (26465-26466)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Республикасында тұрақты тұратын шетелдіктердің және азаматтығы жоқ тұлғалардың мектепалды, бастауыш, негізгі орта және жалпы орта білім алу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Республикасында тұрақты тұратын шетелдіктердің және азаматтығы жоқ тұлғалардың, сондай-ақ Қазақстан Республикасында уақытша тұратын тұлғалардың (босқындар, пана іздеген адамдар, консулдық лауазымды тұлғалар, дипломатиялық мекемелердің қызметкерлері, Қазақстан Республикасында көші-қон заңнамасына сәйкес жұмыс істейтін еңбек мигранттары) балалары мектепалды, бастауыш, негізгі орта және жалпы орта білім алу үшін білім беру ұйымдарына қабылданады және Қазақстан азаматтарымен бірдей құқықтарға ие.».</w:t>
      </w:r>
      <w:r>
        <w:br/>
      </w:r>
      <w:r>
        <w:rPr>
          <w:rFonts w:ascii="Times New Roman"/>
          <w:b w:val="false"/>
          <w:i w:val="false"/>
          <w:color w:val="000000"/>
          <w:sz w:val="28"/>
        </w:rPr>
        <w:t>
</w:t>
      </w:r>
      <w:r>
        <w:rPr>
          <w:rFonts w:ascii="Times New Roman"/>
          <w:b w:val="false"/>
          <w:i w:val="false"/>
          <w:color w:val="000000"/>
          <w:sz w:val="28"/>
        </w:rPr>
        <w:t>
      2. Стратегиялық жоспарлау және ақпараттық технологиялар департаменті (А.Ә. Нұрмағамбетов):</w:t>
      </w:r>
      <w:r>
        <w:br/>
      </w:r>
      <w:r>
        <w:rPr>
          <w:rFonts w:ascii="Times New Roman"/>
          <w:b w:val="false"/>
          <w:i w:val="false"/>
          <w:color w:val="000000"/>
          <w:sz w:val="28"/>
        </w:rPr>
        <w:t>
</w:t>
      </w:r>
      <w:r>
        <w:rPr>
          <w:rFonts w:ascii="Times New Roman"/>
          <w:b w:val="false"/>
          <w:i w:val="false"/>
          <w:color w:val="000000"/>
          <w:sz w:val="28"/>
        </w:rPr>
        <w:t>
      1) осы бұйрықты белгіленген тәртіппен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2) мемлекеттік тіркеуден өткеннен кейін осы бұйрықты бұқаралық ақпарат құралдарында жарияласын.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вице-министр С.Б. Шаяхметовке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Б. Жұмағұлов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